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FD49" w14:textId="77777777" w:rsidR="00AE7665" w:rsidRPr="001F7F52" w:rsidRDefault="00000000" w:rsidP="00781D79">
      <w:pPr>
        <w:jc w:val="center"/>
        <w:rPr>
          <w:b/>
          <w:sz w:val="22"/>
          <w:szCs w:val="22"/>
          <w:lang w:val="ro-RO"/>
        </w:rPr>
      </w:pPr>
      <w:r w:rsidRPr="001F7F52">
        <w:rPr>
          <w:noProof/>
          <w:sz w:val="22"/>
          <w:szCs w:val="22"/>
          <w:lang w:val="ro-RO"/>
        </w:rPr>
        <mc:AlternateContent>
          <mc:Choice Requires="wps">
            <w:drawing>
              <wp:anchor distT="45720" distB="45720" distL="114300" distR="114300" simplePos="0" relativeHeight="251658240" behindDoc="0" locked="0" layoutInCell="1" hidden="0" allowOverlap="1" wp14:anchorId="13E32BF3" wp14:editId="7F362E46">
                <wp:simplePos x="0" y="0"/>
                <wp:positionH relativeFrom="margin">
                  <wp:posOffset>4899660</wp:posOffset>
                </wp:positionH>
                <wp:positionV relativeFrom="paragraph">
                  <wp:posOffset>83820</wp:posOffset>
                </wp:positionV>
                <wp:extent cx="5105400" cy="2262505"/>
                <wp:effectExtent l="0" t="0" r="0" b="4445"/>
                <wp:wrapSquare wrapText="bothSides" distT="45720" distB="45720" distL="114300" distR="114300"/>
                <wp:docPr id="1333273565" name="Rectangle 1333273565"/>
                <wp:cNvGraphicFramePr/>
                <a:graphic xmlns:a="http://schemas.openxmlformats.org/drawingml/2006/main">
                  <a:graphicData uri="http://schemas.microsoft.com/office/word/2010/wordprocessingShape">
                    <wps:wsp>
                      <wps:cNvSpPr/>
                      <wps:spPr>
                        <a:xfrm>
                          <a:off x="0" y="0"/>
                          <a:ext cx="5105400" cy="2262505"/>
                        </a:xfrm>
                        <a:prstGeom prst="rect">
                          <a:avLst/>
                        </a:prstGeom>
                        <a:solidFill>
                          <a:srgbClr val="FFFFFF"/>
                        </a:solidFill>
                        <a:ln>
                          <a:noFill/>
                        </a:ln>
                      </wps:spPr>
                      <wps:txbx>
                        <w:txbxContent>
                          <w:p w14:paraId="1358BAE2" w14:textId="77777777" w:rsidR="00AE7665" w:rsidRPr="001F7F52" w:rsidRDefault="00000000">
                            <w:pPr>
                              <w:spacing w:line="275" w:lineRule="auto"/>
                              <w:textDirection w:val="btLr"/>
                              <w:rPr>
                                <w:lang w:val="ro-RO"/>
                              </w:rPr>
                            </w:pPr>
                            <w:r w:rsidRPr="001F7F52">
                              <w:rPr>
                                <w:color w:val="000000"/>
                                <w:lang w:val="ro-RO"/>
                              </w:rPr>
                              <w:t>Anul școlar 2024-2025 are 36 de săptămâni de cursuri, dintre care o săptămână etse alocată pentru Programul național „Școala altfel” și o săptămână pentru Programul „Săptămâna verde”.</w:t>
                            </w:r>
                          </w:p>
                          <w:p w14:paraId="4E061EC8" w14:textId="6F503511" w:rsidR="00AE7665" w:rsidRPr="001F7F52" w:rsidRDefault="00000000">
                            <w:pPr>
                              <w:spacing w:line="275" w:lineRule="auto"/>
                              <w:textDirection w:val="btLr"/>
                              <w:rPr>
                                <w:lang w:val="ro-RO"/>
                              </w:rPr>
                            </w:pPr>
                            <w:r w:rsidRPr="001F7F52">
                              <w:rPr>
                                <w:b/>
                                <w:color w:val="000000"/>
                                <w:lang w:val="ro-RO"/>
                              </w:rPr>
                              <w:t xml:space="preserve">I </w:t>
                            </w:r>
                            <w:r w:rsidRPr="001F7F52">
                              <w:rPr>
                                <w:color w:val="000000"/>
                                <w:lang w:val="ro-RO"/>
                              </w:rPr>
                              <w:t xml:space="preserve">– cursuri: </w:t>
                            </w:r>
                            <w:r w:rsidR="00E02AF3">
                              <w:rPr>
                                <w:color w:val="000000"/>
                                <w:lang w:val="ro-RO"/>
                              </w:rPr>
                              <w:t>0</w:t>
                            </w:r>
                            <w:r w:rsidRPr="001F7F52">
                              <w:rPr>
                                <w:color w:val="000000"/>
                                <w:lang w:val="ro-RO"/>
                              </w:rPr>
                              <w:t>9.09.2024–25.10.2024 (7 săptămâni,</w:t>
                            </w:r>
                            <w:r w:rsidR="00E02AF3">
                              <w:rPr>
                                <w:color w:val="000000"/>
                                <w:lang w:val="ro-RO"/>
                              </w:rPr>
                              <w:t xml:space="preserve"> </w:t>
                            </w:r>
                            <w:r w:rsidRPr="001F7F52">
                              <w:rPr>
                                <w:color w:val="000000"/>
                                <w:lang w:val="ro-RO"/>
                              </w:rPr>
                              <w:t>7 ore)</w:t>
                            </w:r>
                          </w:p>
                          <w:p w14:paraId="5BD7BEB7" w14:textId="649B8B77" w:rsidR="00AE7665" w:rsidRPr="001F7F52" w:rsidRDefault="00000000">
                            <w:pPr>
                              <w:spacing w:line="275" w:lineRule="auto"/>
                              <w:textDirection w:val="btLr"/>
                              <w:rPr>
                                <w:lang w:val="ro-RO"/>
                              </w:rPr>
                            </w:pPr>
                            <w:r w:rsidRPr="001F7F52">
                              <w:rPr>
                                <w:color w:val="000000"/>
                                <w:lang w:val="ro-RO"/>
                              </w:rPr>
                              <w:t>vacanță: 26.10.2024–</w:t>
                            </w:r>
                            <w:r w:rsidR="001F7F52">
                              <w:rPr>
                                <w:color w:val="000000"/>
                                <w:lang w:val="ro-RO"/>
                              </w:rPr>
                              <w:t>0</w:t>
                            </w:r>
                            <w:r w:rsidRPr="001F7F52">
                              <w:rPr>
                                <w:color w:val="000000"/>
                                <w:lang w:val="ro-RO"/>
                              </w:rPr>
                              <w:t>3.11.2024 (o săptămână)</w:t>
                            </w:r>
                          </w:p>
                          <w:p w14:paraId="7EBC4712" w14:textId="10830573" w:rsidR="00AE7665" w:rsidRPr="001F7F52" w:rsidRDefault="00000000">
                            <w:pPr>
                              <w:spacing w:line="275" w:lineRule="auto"/>
                              <w:textDirection w:val="btLr"/>
                              <w:rPr>
                                <w:lang w:val="ro-RO"/>
                              </w:rPr>
                            </w:pPr>
                            <w:r w:rsidRPr="001F7F52">
                              <w:rPr>
                                <w:b/>
                                <w:color w:val="000000"/>
                                <w:lang w:val="ro-RO"/>
                              </w:rPr>
                              <w:t>II</w:t>
                            </w:r>
                            <w:r w:rsidRPr="001F7F52">
                              <w:rPr>
                                <w:color w:val="000000"/>
                                <w:lang w:val="ro-RO"/>
                              </w:rPr>
                              <w:t xml:space="preserve"> – cursuri: </w:t>
                            </w:r>
                            <w:r w:rsidR="001F7F52">
                              <w:rPr>
                                <w:color w:val="000000"/>
                                <w:lang w:val="ro-RO"/>
                              </w:rPr>
                              <w:t>0</w:t>
                            </w:r>
                            <w:r w:rsidRPr="001F7F52">
                              <w:rPr>
                                <w:color w:val="000000"/>
                                <w:lang w:val="ro-RO"/>
                              </w:rPr>
                              <w:t>4.11.2024–20.12.2024 (7 săptămâni, 7 ore)</w:t>
                            </w:r>
                          </w:p>
                          <w:p w14:paraId="17FF8084" w14:textId="53EC04AE" w:rsidR="00AE7665" w:rsidRPr="001F7F52" w:rsidRDefault="00000000">
                            <w:pPr>
                              <w:spacing w:line="275" w:lineRule="auto"/>
                              <w:textDirection w:val="btLr"/>
                              <w:rPr>
                                <w:lang w:val="ro-RO"/>
                              </w:rPr>
                            </w:pPr>
                            <w:r w:rsidRPr="001F7F52">
                              <w:rPr>
                                <w:color w:val="000000"/>
                                <w:lang w:val="ro-RO"/>
                              </w:rPr>
                              <w:t>vacanță: 21.12.2024–7.01.2025 (2 săptămâni)</w:t>
                            </w:r>
                          </w:p>
                          <w:p w14:paraId="3FF20EE9" w14:textId="5FAC757F" w:rsidR="00AE7665" w:rsidRPr="001F7F52" w:rsidRDefault="00000000">
                            <w:pPr>
                              <w:spacing w:line="275" w:lineRule="auto"/>
                              <w:textDirection w:val="btLr"/>
                              <w:rPr>
                                <w:lang w:val="ro-RO"/>
                              </w:rPr>
                            </w:pPr>
                            <w:r w:rsidRPr="001F7F52">
                              <w:rPr>
                                <w:b/>
                                <w:color w:val="000000"/>
                                <w:lang w:val="ro-RO"/>
                              </w:rPr>
                              <w:t xml:space="preserve">III </w:t>
                            </w:r>
                            <w:r w:rsidRPr="001F7F52">
                              <w:rPr>
                                <w:color w:val="000000"/>
                                <w:lang w:val="ro-RO"/>
                              </w:rPr>
                              <w:t xml:space="preserve">– cursuri: </w:t>
                            </w:r>
                            <w:r w:rsidR="001F7F52">
                              <w:rPr>
                                <w:color w:val="000000"/>
                                <w:lang w:val="ro-RO"/>
                              </w:rPr>
                              <w:t>0</w:t>
                            </w:r>
                            <w:r w:rsidRPr="001F7F52">
                              <w:rPr>
                                <w:color w:val="000000"/>
                                <w:lang w:val="ro-RO"/>
                              </w:rPr>
                              <w:t xml:space="preserve">8.01.2025–7.02.2025/14.02.2025/21.02.2025 </w:t>
                            </w:r>
                            <w:r w:rsidR="001F7F52">
                              <w:rPr>
                                <w:color w:val="000000"/>
                                <w:lang w:val="ro-RO"/>
                              </w:rPr>
                              <w:t>(7</w:t>
                            </w:r>
                            <w:r w:rsidR="00E02AF3">
                              <w:rPr>
                                <w:color w:val="000000"/>
                                <w:lang w:val="ro-RO"/>
                              </w:rPr>
                              <w:t xml:space="preserve"> </w:t>
                            </w:r>
                            <w:r w:rsidRPr="001F7F52">
                              <w:rPr>
                                <w:color w:val="000000"/>
                                <w:lang w:val="ro-RO"/>
                              </w:rPr>
                              <w:t>săptămâni, 7</w:t>
                            </w:r>
                            <w:r w:rsidR="00E02AF3">
                              <w:rPr>
                                <w:color w:val="000000"/>
                                <w:lang w:val="ro-RO"/>
                              </w:rPr>
                              <w:t xml:space="preserve"> </w:t>
                            </w:r>
                            <w:r w:rsidRPr="001F7F52">
                              <w:rPr>
                                <w:color w:val="000000"/>
                                <w:lang w:val="ro-RO"/>
                              </w:rPr>
                              <w:t>ore</w:t>
                            </w:r>
                            <w:r w:rsidR="001F7F52">
                              <w:rPr>
                                <w:color w:val="000000"/>
                                <w:lang w:val="ro-RO"/>
                              </w:rPr>
                              <w:t>)</w:t>
                            </w:r>
                          </w:p>
                          <w:p w14:paraId="4432DB02" w14:textId="6D911B82" w:rsidR="00AE7665" w:rsidRPr="001F7F52" w:rsidRDefault="00000000">
                            <w:pPr>
                              <w:spacing w:line="275" w:lineRule="auto"/>
                              <w:textDirection w:val="btLr"/>
                              <w:rPr>
                                <w:lang w:val="ro-RO"/>
                              </w:rPr>
                            </w:pPr>
                            <w:r w:rsidRPr="001F7F52">
                              <w:rPr>
                                <w:color w:val="000000"/>
                                <w:lang w:val="ro-RO"/>
                              </w:rPr>
                              <w:t>vacanță: în perioada 10.0 –</w:t>
                            </w:r>
                            <w:r w:rsidR="001F7F52">
                              <w:rPr>
                                <w:color w:val="000000"/>
                                <w:lang w:val="ro-RO"/>
                              </w:rPr>
                              <w:t>0</w:t>
                            </w:r>
                            <w:r w:rsidRPr="001F7F52">
                              <w:rPr>
                                <w:color w:val="000000"/>
                                <w:lang w:val="ro-RO"/>
                              </w:rPr>
                              <w:t xml:space="preserve">2.03.2025 (o săptămână) </w:t>
                            </w:r>
                          </w:p>
                          <w:p w14:paraId="6E08B7D0" w14:textId="105D6583" w:rsidR="00AE7665" w:rsidRPr="001F7F52" w:rsidRDefault="00000000">
                            <w:pPr>
                              <w:spacing w:line="275" w:lineRule="auto"/>
                              <w:textDirection w:val="btLr"/>
                              <w:rPr>
                                <w:lang w:val="ro-RO"/>
                              </w:rPr>
                            </w:pPr>
                            <w:r w:rsidRPr="001F7F52">
                              <w:rPr>
                                <w:b/>
                                <w:color w:val="000000"/>
                                <w:lang w:val="ro-RO"/>
                              </w:rPr>
                              <w:t xml:space="preserve">IV </w:t>
                            </w:r>
                            <w:r w:rsidRPr="001F7F52">
                              <w:rPr>
                                <w:color w:val="000000"/>
                                <w:lang w:val="ro-RO"/>
                              </w:rPr>
                              <w:t>– cursuri: 0</w:t>
                            </w:r>
                            <w:r w:rsidR="001F7F52">
                              <w:rPr>
                                <w:color w:val="000000"/>
                                <w:lang w:val="ro-RO"/>
                              </w:rPr>
                              <w:t>3</w:t>
                            </w:r>
                            <w:r w:rsidRPr="001F7F52">
                              <w:rPr>
                                <w:color w:val="000000"/>
                                <w:lang w:val="ro-RO"/>
                              </w:rPr>
                              <w:t>.</w:t>
                            </w:r>
                            <w:r w:rsidR="001F7F52">
                              <w:rPr>
                                <w:color w:val="000000"/>
                                <w:lang w:val="ro-RO"/>
                              </w:rPr>
                              <w:t>0</w:t>
                            </w:r>
                            <w:r w:rsidRPr="001F7F52">
                              <w:rPr>
                                <w:color w:val="000000"/>
                                <w:lang w:val="ro-RO"/>
                              </w:rPr>
                              <w:t>3.2025–17.04.2025 (7 săptămâni,</w:t>
                            </w:r>
                            <w:r w:rsidR="002200AD">
                              <w:rPr>
                                <w:color w:val="000000"/>
                                <w:lang w:val="ro-RO"/>
                              </w:rPr>
                              <w:t xml:space="preserve"> </w:t>
                            </w:r>
                            <w:r w:rsidRPr="001F7F52">
                              <w:rPr>
                                <w:color w:val="000000"/>
                                <w:lang w:val="ro-RO"/>
                              </w:rPr>
                              <w:t>7 ore)</w:t>
                            </w:r>
                          </w:p>
                          <w:p w14:paraId="5F808977" w14:textId="69829528" w:rsidR="00AE7665" w:rsidRPr="001F7F52" w:rsidRDefault="00000000">
                            <w:pPr>
                              <w:spacing w:line="275" w:lineRule="auto"/>
                              <w:textDirection w:val="btLr"/>
                              <w:rPr>
                                <w:lang w:val="ro-RO"/>
                              </w:rPr>
                            </w:pPr>
                            <w:r w:rsidRPr="001F7F52">
                              <w:rPr>
                                <w:color w:val="000000"/>
                                <w:lang w:val="ro-RO"/>
                              </w:rPr>
                              <w:t>vacanță: 18.04.–27.04.2025</w:t>
                            </w:r>
                          </w:p>
                          <w:p w14:paraId="61269171" w14:textId="2BB31356" w:rsidR="00AE7665" w:rsidRPr="001F7F52" w:rsidRDefault="00000000">
                            <w:pPr>
                              <w:spacing w:line="275" w:lineRule="auto"/>
                              <w:textDirection w:val="btLr"/>
                              <w:rPr>
                                <w:lang w:val="ro-RO"/>
                              </w:rPr>
                            </w:pPr>
                            <w:r w:rsidRPr="001F7F52">
                              <w:rPr>
                                <w:b/>
                                <w:color w:val="000000"/>
                                <w:lang w:val="ro-RO"/>
                              </w:rPr>
                              <w:t>V</w:t>
                            </w:r>
                            <w:r w:rsidRPr="001F7F52">
                              <w:rPr>
                                <w:color w:val="000000"/>
                                <w:lang w:val="ro-RO"/>
                              </w:rPr>
                              <w:t xml:space="preserve"> – cursuri: 28.04– 0.06.2025 (8 săptămâni, 8 ore)</w:t>
                            </w:r>
                          </w:p>
                          <w:p w14:paraId="1FA67584" w14:textId="77777777" w:rsidR="00AE7665" w:rsidRPr="001F7F52" w:rsidRDefault="00000000">
                            <w:pPr>
                              <w:spacing w:line="275" w:lineRule="auto"/>
                              <w:textDirection w:val="btLr"/>
                              <w:rPr>
                                <w:lang w:val="ro-RO"/>
                              </w:rPr>
                            </w:pPr>
                            <w:r w:rsidRPr="00FB0378">
                              <w:rPr>
                                <w:b/>
                                <w:bCs/>
                                <w:color w:val="000000"/>
                                <w:lang w:val="ro-RO"/>
                              </w:rPr>
                              <w:t>Total</w:t>
                            </w:r>
                            <w:r w:rsidRPr="001F7F52">
                              <w:rPr>
                                <w:color w:val="000000"/>
                                <w:lang w:val="ro-RO"/>
                              </w:rPr>
                              <w:t>: 36 de ore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3E32BF3" id="Rectangle 1333273565" o:spid="_x0000_s1026" style="position:absolute;left:0;text-align:left;margin-left:385.8pt;margin-top:6.6pt;width:402pt;height:178.15pt;z-index:25165824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" stroked="f">
                <v:textbox inset="2.53958mm,1.2694mm,2.53958mm,1.2694mm">
                  <w:txbxContent>
                    <w:p w14:paraId="1358BAE2" w14:textId="77777777" w:rsidR="00AE7665" w:rsidRPr="001F7F52" w:rsidRDefault="00000000">
                      <w:pPr>
                        <w:spacing w:line="275" w:lineRule="auto"/>
                        <w:textDirection w:val="btLr"/>
                        <w:rPr>
                          <w:lang w:val="ro-RO"/>
                        </w:rPr>
                      </w:pPr>
                      <w:r w:rsidRPr="001F7F52">
                        <w:rPr>
                          <w:color w:val="000000"/>
                          <w:lang w:val="ro-RO"/>
                        </w:rPr>
                        <w:t>Anul școlar 2024-2025 are 36 de săptămâni de cursuri, dintre care o săptămână etse alocată pentru Programul național „Școala altfel” și o săptămână pentru Programul „Săptămâna verde”.</w:t>
                      </w:r>
                    </w:p>
                    <w:p w14:paraId="4E061EC8" w14:textId="6F503511" w:rsidR="00AE7665" w:rsidRPr="001F7F52" w:rsidRDefault="00000000">
                      <w:pPr>
                        <w:spacing w:line="275" w:lineRule="auto"/>
                        <w:textDirection w:val="btLr"/>
                        <w:rPr>
                          <w:lang w:val="ro-RO"/>
                        </w:rPr>
                      </w:pPr>
                      <w:r w:rsidRPr="001F7F52">
                        <w:rPr>
                          <w:b/>
                          <w:color w:val="000000"/>
                          <w:lang w:val="ro-RO"/>
                        </w:rPr>
                        <w:t xml:space="preserve">I </w:t>
                      </w:r>
                      <w:r w:rsidRPr="001F7F52">
                        <w:rPr>
                          <w:color w:val="000000"/>
                          <w:lang w:val="ro-RO"/>
                        </w:rPr>
                        <w:t xml:space="preserve">– cursuri: </w:t>
                      </w:r>
                      <w:r w:rsidR="00E02AF3">
                        <w:rPr>
                          <w:color w:val="000000"/>
                          <w:lang w:val="ro-RO"/>
                        </w:rPr>
                        <w:t>0</w:t>
                      </w:r>
                      <w:r w:rsidRPr="001F7F52">
                        <w:rPr>
                          <w:color w:val="000000"/>
                          <w:lang w:val="ro-RO"/>
                        </w:rPr>
                        <w:t>9.09.2024–25.10.2024 (7 săptămâni,</w:t>
                      </w:r>
                      <w:r w:rsidR="00E02AF3">
                        <w:rPr>
                          <w:color w:val="000000"/>
                          <w:lang w:val="ro-RO"/>
                        </w:rPr>
                        <w:t xml:space="preserve"> </w:t>
                      </w:r>
                      <w:r w:rsidRPr="001F7F52">
                        <w:rPr>
                          <w:color w:val="000000"/>
                          <w:lang w:val="ro-RO"/>
                        </w:rPr>
                        <w:t>7 ore)</w:t>
                      </w:r>
                    </w:p>
                    <w:p w14:paraId="5BD7BEB7" w14:textId="649B8B77" w:rsidR="00AE7665" w:rsidRPr="001F7F52" w:rsidRDefault="00000000">
                      <w:pPr>
                        <w:spacing w:line="275" w:lineRule="auto"/>
                        <w:textDirection w:val="btLr"/>
                        <w:rPr>
                          <w:lang w:val="ro-RO"/>
                        </w:rPr>
                      </w:pPr>
                      <w:r w:rsidRPr="001F7F52">
                        <w:rPr>
                          <w:color w:val="000000"/>
                          <w:lang w:val="ro-RO"/>
                        </w:rPr>
                        <w:t>vacanță: 26.10.2024–</w:t>
                      </w:r>
                      <w:r w:rsidR="001F7F52">
                        <w:rPr>
                          <w:color w:val="000000"/>
                          <w:lang w:val="ro-RO"/>
                        </w:rPr>
                        <w:t>0</w:t>
                      </w:r>
                      <w:r w:rsidRPr="001F7F52">
                        <w:rPr>
                          <w:color w:val="000000"/>
                          <w:lang w:val="ro-RO"/>
                        </w:rPr>
                        <w:t>3.11.2024 (o săptămână)</w:t>
                      </w:r>
                    </w:p>
                    <w:p w14:paraId="7EBC4712" w14:textId="10830573" w:rsidR="00AE7665" w:rsidRPr="001F7F52" w:rsidRDefault="00000000">
                      <w:pPr>
                        <w:spacing w:line="275" w:lineRule="auto"/>
                        <w:textDirection w:val="btLr"/>
                        <w:rPr>
                          <w:lang w:val="ro-RO"/>
                        </w:rPr>
                      </w:pPr>
                      <w:r w:rsidRPr="001F7F52">
                        <w:rPr>
                          <w:b/>
                          <w:color w:val="000000"/>
                          <w:lang w:val="ro-RO"/>
                        </w:rPr>
                        <w:t>II</w:t>
                      </w:r>
                      <w:r w:rsidRPr="001F7F52">
                        <w:rPr>
                          <w:color w:val="000000"/>
                          <w:lang w:val="ro-RO"/>
                        </w:rPr>
                        <w:t xml:space="preserve"> – cursuri: </w:t>
                      </w:r>
                      <w:r w:rsidR="001F7F52">
                        <w:rPr>
                          <w:color w:val="000000"/>
                          <w:lang w:val="ro-RO"/>
                        </w:rPr>
                        <w:t>0</w:t>
                      </w:r>
                      <w:r w:rsidRPr="001F7F52">
                        <w:rPr>
                          <w:color w:val="000000"/>
                          <w:lang w:val="ro-RO"/>
                        </w:rPr>
                        <w:t>4.11.2024–20.12.2024 (7 săptămâni, 7 ore)</w:t>
                      </w:r>
                    </w:p>
                    <w:p w14:paraId="17FF8084" w14:textId="53EC04AE" w:rsidR="00AE7665" w:rsidRPr="001F7F52" w:rsidRDefault="00000000">
                      <w:pPr>
                        <w:spacing w:line="275" w:lineRule="auto"/>
                        <w:textDirection w:val="btLr"/>
                        <w:rPr>
                          <w:lang w:val="ro-RO"/>
                        </w:rPr>
                      </w:pPr>
                      <w:r w:rsidRPr="001F7F52">
                        <w:rPr>
                          <w:color w:val="000000"/>
                          <w:lang w:val="ro-RO"/>
                        </w:rPr>
                        <w:t>vacanță: 21.12.2024–7.01.2025 (2 săptămâni)</w:t>
                      </w:r>
                    </w:p>
                    <w:p w14:paraId="3FF20EE9" w14:textId="5FAC757F" w:rsidR="00AE7665" w:rsidRPr="001F7F52" w:rsidRDefault="00000000">
                      <w:pPr>
                        <w:spacing w:line="275" w:lineRule="auto"/>
                        <w:textDirection w:val="btLr"/>
                        <w:rPr>
                          <w:lang w:val="ro-RO"/>
                        </w:rPr>
                      </w:pPr>
                      <w:r w:rsidRPr="001F7F52">
                        <w:rPr>
                          <w:b/>
                          <w:color w:val="000000"/>
                          <w:lang w:val="ro-RO"/>
                        </w:rPr>
                        <w:t xml:space="preserve">III </w:t>
                      </w:r>
                      <w:r w:rsidRPr="001F7F52">
                        <w:rPr>
                          <w:color w:val="000000"/>
                          <w:lang w:val="ro-RO"/>
                        </w:rPr>
                        <w:t xml:space="preserve">– cursuri: </w:t>
                      </w:r>
                      <w:r w:rsidR="001F7F52">
                        <w:rPr>
                          <w:color w:val="000000"/>
                          <w:lang w:val="ro-RO"/>
                        </w:rPr>
                        <w:t>0</w:t>
                      </w:r>
                      <w:r w:rsidRPr="001F7F52">
                        <w:rPr>
                          <w:color w:val="000000"/>
                          <w:lang w:val="ro-RO"/>
                        </w:rPr>
                        <w:t xml:space="preserve">8.01.2025–7.02.2025/14.02.2025/21.02.2025 </w:t>
                      </w:r>
                      <w:r w:rsidR="001F7F52">
                        <w:rPr>
                          <w:color w:val="000000"/>
                          <w:lang w:val="ro-RO"/>
                        </w:rPr>
                        <w:t>(7</w:t>
                      </w:r>
                      <w:r w:rsidR="00E02AF3">
                        <w:rPr>
                          <w:color w:val="000000"/>
                          <w:lang w:val="ro-RO"/>
                        </w:rPr>
                        <w:t xml:space="preserve"> </w:t>
                      </w:r>
                      <w:r w:rsidRPr="001F7F52">
                        <w:rPr>
                          <w:color w:val="000000"/>
                          <w:lang w:val="ro-RO"/>
                        </w:rPr>
                        <w:t>săptămâni, 7</w:t>
                      </w:r>
                      <w:r w:rsidR="00E02AF3">
                        <w:rPr>
                          <w:color w:val="000000"/>
                          <w:lang w:val="ro-RO"/>
                        </w:rPr>
                        <w:t xml:space="preserve"> </w:t>
                      </w:r>
                      <w:r w:rsidRPr="001F7F52">
                        <w:rPr>
                          <w:color w:val="000000"/>
                          <w:lang w:val="ro-RO"/>
                        </w:rPr>
                        <w:t>ore</w:t>
                      </w:r>
                      <w:r w:rsidR="001F7F52">
                        <w:rPr>
                          <w:color w:val="000000"/>
                          <w:lang w:val="ro-RO"/>
                        </w:rPr>
                        <w:t>)</w:t>
                      </w:r>
                    </w:p>
                    <w:p w14:paraId="4432DB02" w14:textId="6D911B82" w:rsidR="00AE7665" w:rsidRPr="001F7F52" w:rsidRDefault="00000000">
                      <w:pPr>
                        <w:spacing w:line="275" w:lineRule="auto"/>
                        <w:textDirection w:val="btLr"/>
                        <w:rPr>
                          <w:lang w:val="ro-RO"/>
                        </w:rPr>
                      </w:pPr>
                      <w:r w:rsidRPr="001F7F52">
                        <w:rPr>
                          <w:color w:val="000000"/>
                          <w:lang w:val="ro-RO"/>
                        </w:rPr>
                        <w:t>vacanță: în perioada 10.0 –</w:t>
                      </w:r>
                      <w:r w:rsidR="001F7F52">
                        <w:rPr>
                          <w:color w:val="000000"/>
                          <w:lang w:val="ro-RO"/>
                        </w:rPr>
                        <w:t>0</w:t>
                      </w:r>
                      <w:r w:rsidRPr="001F7F52">
                        <w:rPr>
                          <w:color w:val="000000"/>
                          <w:lang w:val="ro-RO"/>
                        </w:rPr>
                        <w:t xml:space="preserve">2.03.2025 (o săptămână) </w:t>
                      </w:r>
                    </w:p>
                    <w:p w14:paraId="6E08B7D0" w14:textId="105D6583" w:rsidR="00AE7665" w:rsidRPr="001F7F52" w:rsidRDefault="00000000">
                      <w:pPr>
                        <w:spacing w:line="275" w:lineRule="auto"/>
                        <w:textDirection w:val="btLr"/>
                        <w:rPr>
                          <w:lang w:val="ro-RO"/>
                        </w:rPr>
                      </w:pPr>
                      <w:r w:rsidRPr="001F7F52">
                        <w:rPr>
                          <w:b/>
                          <w:color w:val="000000"/>
                          <w:lang w:val="ro-RO"/>
                        </w:rPr>
                        <w:t xml:space="preserve">IV </w:t>
                      </w:r>
                      <w:r w:rsidRPr="001F7F52">
                        <w:rPr>
                          <w:color w:val="000000"/>
                          <w:lang w:val="ro-RO"/>
                        </w:rPr>
                        <w:t>– cursuri: 0</w:t>
                      </w:r>
                      <w:r w:rsidR="001F7F52">
                        <w:rPr>
                          <w:color w:val="000000"/>
                          <w:lang w:val="ro-RO"/>
                        </w:rPr>
                        <w:t>3</w:t>
                      </w:r>
                      <w:r w:rsidRPr="001F7F52">
                        <w:rPr>
                          <w:color w:val="000000"/>
                          <w:lang w:val="ro-RO"/>
                        </w:rPr>
                        <w:t>.</w:t>
                      </w:r>
                      <w:r w:rsidR="001F7F52">
                        <w:rPr>
                          <w:color w:val="000000"/>
                          <w:lang w:val="ro-RO"/>
                        </w:rPr>
                        <w:t>0</w:t>
                      </w:r>
                      <w:r w:rsidRPr="001F7F52">
                        <w:rPr>
                          <w:color w:val="000000"/>
                          <w:lang w:val="ro-RO"/>
                        </w:rPr>
                        <w:t>3.2025–17.04.2025 (7 săptămâni,</w:t>
                      </w:r>
                      <w:r w:rsidR="002200AD">
                        <w:rPr>
                          <w:color w:val="000000"/>
                          <w:lang w:val="ro-RO"/>
                        </w:rPr>
                        <w:t xml:space="preserve"> </w:t>
                      </w:r>
                      <w:r w:rsidRPr="001F7F52">
                        <w:rPr>
                          <w:color w:val="000000"/>
                          <w:lang w:val="ro-RO"/>
                        </w:rPr>
                        <w:t>7 ore)</w:t>
                      </w:r>
                    </w:p>
                    <w:p w14:paraId="5F808977" w14:textId="69829528" w:rsidR="00AE7665" w:rsidRPr="001F7F52" w:rsidRDefault="00000000">
                      <w:pPr>
                        <w:spacing w:line="275" w:lineRule="auto"/>
                        <w:textDirection w:val="btLr"/>
                        <w:rPr>
                          <w:lang w:val="ro-RO"/>
                        </w:rPr>
                      </w:pPr>
                      <w:r w:rsidRPr="001F7F52">
                        <w:rPr>
                          <w:color w:val="000000"/>
                          <w:lang w:val="ro-RO"/>
                        </w:rPr>
                        <w:t>vacanță: 18.04.–27.04.2025</w:t>
                      </w:r>
                    </w:p>
                    <w:p w14:paraId="61269171" w14:textId="2BB31356" w:rsidR="00AE7665" w:rsidRPr="001F7F52" w:rsidRDefault="00000000">
                      <w:pPr>
                        <w:spacing w:line="275" w:lineRule="auto"/>
                        <w:textDirection w:val="btLr"/>
                        <w:rPr>
                          <w:lang w:val="ro-RO"/>
                        </w:rPr>
                      </w:pPr>
                      <w:r w:rsidRPr="001F7F52">
                        <w:rPr>
                          <w:b/>
                          <w:color w:val="000000"/>
                          <w:lang w:val="ro-RO"/>
                        </w:rPr>
                        <w:t>V</w:t>
                      </w:r>
                      <w:r w:rsidRPr="001F7F52">
                        <w:rPr>
                          <w:color w:val="000000"/>
                          <w:lang w:val="ro-RO"/>
                        </w:rPr>
                        <w:t xml:space="preserve"> – cursuri: 28.04– 0.06.2025 (8 săptămâni, 8 ore)</w:t>
                      </w:r>
                    </w:p>
                    <w:p w14:paraId="1FA67584" w14:textId="77777777" w:rsidR="00AE7665" w:rsidRPr="001F7F52" w:rsidRDefault="00000000">
                      <w:pPr>
                        <w:spacing w:line="275" w:lineRule="auto"/>
                        <w:textDirection w:val="btLr"/>
                        <w:rPr>
                          <w:lang w:val="ro-RO"/>
                        </w:rPr>
                      </w:pPr>
                      <w:r w:rsidRPr="00FB0378">
                        <w:rPr>
                          <w:b/>
                          <w:bCs/>
                          <w:color w:val="000000"/>
                          <w:lang w:val="ro-RO"/>
                        </w:rPr>
                        <w:t>Total</w:t>
                      </w:r>
                      <w:r w:rsidRPr="001F7F52">
                        <w:rPr>
                          <w:color w:val="000000"/>
                          <w:lang w:val="ro-RO"/>
                        </w:rPr>
                        <w:t>: 36 de ore</w:t>
                      </w:r>
                    </w:p>
                  </w:txbxContent>
                </v:textbox>
                <w10:wrap type="square" anchorx="margin"/>
              </v:rect>
            </w:pict>
          </mc:Fallback>
        </mc:AlternateContent>
      </w:r>
    </w:p>
    <w:p w14:paraId="53A8898C" w14:textId="77777777" w:rsidR="00AE7665" w:rsidRPr="001F7F52" w:rsidRDefault="00000000" w:rsidP="00781D79">
      <w:pPr>
        <w:rPr>
          <w:b/>
          <w:sz w:val="22"/>
          <w:szCs w:val="22"/>
          <w:lang w:val="ro-RO"/>
        </w:rPr>
      </w:pPr>
      <w:r w:rsidRPr="001F7F52">
        <w:rPr>
          <w:sz w:val="22"/>
          <w:szCs w:val="22"/>
          <w:lang w:val="ro-RO"/>
        </w:rPr>
        <w:t>Anul școlar:</w:t>
      </w:r>
      <w:r w:rsidRPr="001F7F52">
        <w:rPr>
          <w:b/>
          <w:sz w:val="22"/>
          <w:szCs w:val="22"/>
          <w:lang w:val="ro-RO"/>
        </w:rPr>
        <w:t xml:space="preserve"> </w:t>
      </w:r>
      <w:r w:rsidRPr="001F7F52">
        <w:rPr>
          <w:sz w:val="22"/>
          <w:szCs w:val="22"/>
          <w:lang w:val="ro-RO"/>
        </w:rPr>
        <w:t>2024-2025</w:t>
      </w:r>
    </w:p>
    <w:p w14:paraId="03B1AA43" w14:textId="77777777" w:rsidR="00AE7665" w:rsidRPr="001F7F52" w:rsidRDefault="00000000" w:rsidP="00781D79">
      <w:pPr>
        <w:jc w:val="both"/>
        <w:rPr>
          <w:sz w:val="22"/>
          <w:szCs w:val="22"/>
          <w:lang w:val="ro-RO"/>
        </w:rPr>
      </w:pPr>
      <w:r w:rsidRPr="001F7F52">
        <w:rPr>
          <w:sz w:val="22"/>
          <w:szCs w:val="22"/>
          <w:lang w:val="ro-RO"/>
        </w:rPr>
        <w:t>Unitatea de învățământ:</w:t>
      </w:r>
      <w:r w:rsidRPr="001F7F52">
        <w:rPr>
          <w:b/>
          <w:sz w:val="22"/>
          <w:szCs w:val="22"/>
          <w:lang w:val="ro-RO"/>
        </w:rPr>
        <w:t xml:space="preserve"> </w:t>
      </w:r>
      <w:r w:rsidRPr="001F7F52">
        <w:rPr>
          <w:sz w:val="22"/>
          <w:szCs w:val="22"/>
          <w:lang w:val="ro-RO"/>
        </w:rPr>
        <w:t>.......................................................................</w:t>
      </w:r>
    </w:p>
    <w:p w14:paraId="51DD7D1E" w14:textId="77777777" w:rsidR="00AE7665" w:rsidRPr="001F7F52" w:rsidRDefault="00000000" w:rsidP="00781D79">
      <w:pPr>
        <w:jc w:val="both"/>
        <w:rPr>
          <w:sz w:val="22"/>
          <w:szCs w:val="22"/>
          <w:lang w:val="ro-RO"/>
        </w:rPr>
      </w:pPr>
      <w:r w:rsidRPr="001F7F52">
        <w:rPr>
          <w:sz w:val="22"/>
          <w:szCs w:val="22"/>
          <w:lang w:val="ro-RO"/>
        </w:rPr>
        <w:t>Profesor: ...............................................................................................</w:t>
      </w:r>
    </w:p>
    <w:p w14:paraId="3915CB41" w14:textId="77777777" w:rsidR="00AE7665" w:rsidRPr="001F7F52" w:rsidRDefault="00000000" w:rsidP="00781D79">
      <w:pPr>
        <w:jc w:val="both"/>
        <w:rPr>
          <w:b/>
          <w:sz w:val="22"/>
          <w:szCs w:val="22"/>
          <w:lang w:val="ro-RO"/>
        </w:rPr>
      </w:pPr>
      <w:r w:rsidRPr="001F7F52">
        <w:rPr>
          <w:sz w:val="22"/>
          <w:szCs w:val="22"/>
          <w:lang w:val="ro-RO"/>
        </w:rPr>
        <w:t>Aria curriculară:</w:t>
      </w:r>
      <w:r w:rsidRPr="001F7F52">
        <w:rPr>
          <w:b/>
          <w:sz w:val="22"/>
          <w:szCs w:val="22"/>
          <w:lang w:val="ro-RO"/>
        </w:rPr>
        <w:t xml:space="preserve"> </w:t>
      </w:r>
      <w:r w:rsidRPr="001F7F52">
        <w:rPr>
          <w:sz w:val="22"/>
          <w:szCs w:val="22"/>
          <w:lang w:val="ro-RO"/>
        </w:rPr>
        <w:t>Consiliere și orientare</w:t>
      </w:r>
    </w:p>
    <w:p w14:paraId="142350E9" w14:textId="77777777" w:rsidR="00AE7665" w:rsidRPr="001F7F52" w:rsidRDefault="00000000" w:rsidP="00781D79">
      <w:pPr>
        <w:jc w:val="both"/>
        <w:rPr>
          <w:b/>
          <w:sz w:val="22"/>
          <w:szCs w:val="22"/>
          <w:lang w:val="ro-RO"/>
        </w:rPr>
      </w:pPr>
      <w:r w:rsidRPr="001F7F52">
        <w:rPr>
          <w:sz w:val="22"/>
          <w:szCs w:val="22"/>
          <w:lang w:val="ro-RO"/>
        </w:rPr>
        <w:t>Disciplina de învățământ:</w:t>
      </w:r>
      <w:r w:rsidRPr="001F7F52">
        <w:rPr>
          <w:b/>
          <w:sz w:val="22"/>
          <w:szCs w:val="22"/>
          <w:lang w:val="ro-RO"/>
        </w:rPr>
        <w:t xml:space="preserve"> </w:t>
      </w:r>
      <w:r w:rsidRPr="001F7F52">
        <w:rPr>
          <w:sz w:val="22"/>
          <w:szCs w:val="22"/>
          <w:lang w:val="ro-RO"/>
        </w:rPr>
        <w:t>Consiliere și dezvoltare personală</w:t>
      </w:r>
    </w:p>
    <w:p w14:paraId="29E3BB62" w14:textId="77777777" w:rsidR="00AE7665" w:rsidRPr="001F7F52" w:rsidRDefault="00000000" w:rsidP="00781D79">
      <w:pPr>
        <w:jc w:val="both"/>
        <w:rPr>
          <w:b/>
          <w:sz w:val="22"/>
          <w:szCs w:val="22"/>
          <w:lang w:val="ro-RO"/>
        </w:rPr>
      </w:pPr>
      <w:r w:rsidRPr="001F7F52">
        <w:rPr>
          <w:sz w:val="22"/>
          <w:szCs w:val="22"/>
          <w:lang w:val="ro-RO"/>
        </w:rPr>
        <w:t>Clasa:</w:t>
      </w:r>
      <w:r w:rsidRPr="001F7F52">
        <w:rPr>
          <w:b/>
          <w:sz w:val="22"/>
          <w:szCs w:val="22"/>
          <w:lang w:val="ro-RO"/>
        </w:rPr>
        <w:t xml:space="preserve"> </w:t>
      </w:r>
      <w:r w:rsidRPr="001F7F52">
        <w:rPr>
          <w:sz w:val="22"/>
          <w:szCs w:val="22"/>
          <w:lang w:val="ro-RO"/>
        </w:rPr>
        <w:t>a VII-a</w:t>
      </w:r>
    </w:p>
    <w:p w14:paraId="2098760C" w14:textId="77777777" w:rsidR="00AE7665" w:rsidRPr="001F7F52" w:rsidRDefault="00000000" w:rsidP="00781D79">
      <w:pPr>
        <w:jc w:val="both"/>
        <w:rPr>
          <w:b/>
          <w:sz w:val="22"/>
          <w:szCs w:val="22"/>
          <w:lang w:val="ro-RO"/>
        </w:rPr>
      </w:pPr>
      <w:r w:rsidRPr="001F7F52">
        <w:rPr>
          <w:sz w:val="22"/>
          <w:szCs w:val="22"/>
          <w:lang w:val="ro-RO"/>
        </w:rPr>
        <w:t xml:space="preserve">Manualul utilizat: </w:t>
      </w:r>
      <w:r w:rsidRPr="001F7F52">
        <w:rPr>
          <w:b/>
          <w:sz w:val="22"/>
          <w:szCs w:val="22"/>
          <w:lang w:val="ro-RO"/>
        </w:rPr>
        <w:t xml:space="preserve">Consiliere și dezvoltare personală. Clasa a VII-a   </w:t>
      </w:r>
    </w:p>
    <w:p w14:paraId="13F55CDD" w14:textId="77777777" w:rsidR="00AE7665" w:rsidRPr="001F7F52" w:rsidRDefault="00000000" w:rsidP="00781D79">
      <w:pPr>
        <w:jc w:val="both"/>
        <w:rPr>
          <w:b/>
          <w:sz w:val="22"/>
          <w:szCs w:val="22"/>
          <w:lang w:val="ro-RO"/>
        </w:rPr>
      </w:pPr>
      <w:r w:rsidRPr="001F7F52">
        <w:rPr>
          <w:b/>
          <w:sz w:val="22"/>
          <w:szCs w:val="22"/>
          <w:lang w:val="ro-RO"/>
        </w:rPr>
        <w:t>Autori: Monica H. Columban, Dorina Kudor, Lenuța Sfîrlea, Dorina-Anca Talaș</w:t>
      </w:r>
    </w:p>
    <w:p w14:paraId="46F84E18" w14:textId="77777777" w:rsidR="00AE7665" w:rsidRPr="001F7F52" w:rsidRDefault="00000000" w:rsidP="00781D79">
      <w:pPr>
        <w:jc w:val="both"/>
        <w:rPr>
          <w:sz w:val="22"/>
          <w:szCs w:val="22"/>
          <w:lang w:val="ro-RO"/>
        </w:rPr>
      </w:pPr>
      <w:r w:rsidRPr="001F7F52">
        <w:rPr>
          <w:b/>
          <w:sz w:val="22"/>
          <w:szCs w:val="22"/>
          <w:lang w:val="ro-RO"/>
        </w:rPr>
        <w:t>Editura: Art Klett</w:t>
      </w:r>
      <w:r w:rsidRPr="001F7F52">
        <w:rPr>
          <w:sz w:val="22"/>
          <w:szCs w:val="22"/>
          <w:lang w:val="ro-RO"/>
        </w:rPr>
        <w:t>, București, 2024</w:t>
      </w:r>
    </w:p>
    <w:p w14:paraId="3ED8D752" w14:textId="77777777" w:rsidR="00AE7665" w:rsidRPr="001F7F52" w:rsidRDefault="00000000" w:rsidP="00781D79">
      <w:pPr>
        <w:jc w:val="both"/>
        <w:rPr>
          <w:sz w:val="22"/>
          <w:szCs w:val="22"/>
          <w:lang w:val="ro-RO"/>
        </w:rPr>
      </w:pPr>
      <w:r w:rsidRPr="001F7F52">
        <w:rPr>
          <w:sz w:val="22"/>
          <w:szCs w:val="22"/>
          <w:lang w:val="ro-RO"/>
        </w:rPr>
        <w:t>Număr de ore pe săptămână: 1 oră</w:t>
      </w:r>
    </w:p>
    <w:p w14:paraId="1FC92E25" w14:textId="77777777" w:rsidR="00AE7665" w:rsidRPr="001F7F52" w:rsidRDefault="00AE7665" w:rsidP="00781D79">
      <w:pPr>
        <w:jc w:val="both"/>
        <w:rPr>
          <w:sz w:val="22"/>
          <w:szCs w:val="22"/>
          <w:lang w:val="ro-RO"/>
        </w:rPr>
      </w:pPr>
    </w:p>
    <w:p w14:paraId="03FC149E" w14:textId="77777777" w:rsidR="00AE7665" w:rsidRPr="001F7F52" w:rsidRDefault="00AE7665" w:rsidP="00781D79">
      <w:pPr>
        <w:jc w:val="both"/>
        <w:rPr>
          <w:sz w:val="22"/>
          <w:szCs w:val="22"/>
          <w:lang w:val="ro-RO"/>
        </w:rPr>
      </w:pPr>
    </w:p>
    <w:p w14:paraId="78AF9656" w14:textId="77777777" w:rsidR="00AE7665" w:rsidRPr="001F7F52" w:rsidRDefault="00AE7665" w:rsidP="00781D79">
      <w:pPr>
        <w:jc w:val="center"/>
        <w:rPr>
          <w:sz w:val="22"/>
          <w:szCs w:val="22"/>
          <w:lang w:val="ro-RO"/>
        </w:rPr>
      </w:pPr>
    </w:p>
    <w:p w14:paraId="076CB851" w14:textId="77777777" w:rsidR="00917574" w:rsidRDefault="00917574" w:rsidP="00781D79">
      <w:pPr>
        <w:jc w:val="center"/>
        <w:rPr>
          <w:b/>
          <w:sz w:val="22"/>
          <w:szCs w:val="22"/>
          <w:lang w:val="ro-RO"/>
        </w:rPr>
      </w:pPr>
      <w:r>
        <w:rPr>
          <w:b/>
          <w:sz w:val="22"/>
          <w:szCs w:val="22"/>
          <w:lang w:val="ro-RO"/>
        </w:rPr>
        <w:t xml:space="preserve">                                                                                            </w:t>
      </w:r>
    </w:p>
    <w:p w14:paraId="592CEAFD" w14:textId="04929BB9" w:rsidR="00AE7665" w:rsidRPr="001F7F52" w:rsidRDefault="00000000" w:rsidP="00781D79">
      <w:pPr>
        <w:jc w:val="center"/>
        <w:rPr>
          <w:b/>
          <w:sz w:val="22"/>
          <w:szCs w:val="22"/>
          <w:lang w:val="ro-RO"/>
        </w:rPr>
      </w:pPr>
      <w:r w:rsidRPr="001F7F52">
        <w:rPr>
          <w:b/>
          <w:sz w:val="22"/>
          <w:szCs w:val="22"/>
          <w:lang w:val="ro-RO"/>
        </w:rPr>
        <w:t>PLANIFICARE CALENDARISTICĂ</w:t>
      </w:r>
    </w:p>
    <w:p w14:paraId="2B3FDCD4" w14:textId="77777777" w:rsidR="00AE7665" w:rsidRPr="001F7F52" w:rsidRDefault="00AE7665" w:rsidP="00781D79">
      <w:pPr>
        <w:rPr>
          <w:b/>
          <w:sz w:val="22"/>
          <w:szCs w:val="22"/>
          <w:lang w:val="ro-RO"/>
        </w:rPr>
      </w:pPr>
    </w:p>
    <w:tbl>
      <w:tblPr>
        <w:tblStyle w:val="a3"/>
        <w:tblW w:w="1558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1890"/>
        <w:gridCol w:w="1440"/>
        <w:gridCol w:w="6300"/>
        <w:gridCol w:w="1275"/>
        <w:gridCol w:w="1305"/>
        <w:gridCol w:w="1920"/>
      </w:tblGrid>
      <w:tr w:rsidR="00AE7665" w:rsidRPr="001F7F52" w14:paraId="42D0FA7C" w14:textId="77777777" w:rsidTr="00917574">
        <w:tc>
          <w:tcPr>
            <w:tcW w:w="1455" w:type="dxa"/>
            <w:shd w:val="clear" w:color="auto" w:fill="F7CAAC" w:themeFill="accent2" w:themeFillTint="66"/>
          </w:tcPr>
          <w:p w14:paraId="4C078097" w14:textId="77777777" w:rsidR="00AE7665" w:rsidRPr="001F7F52" w:rsidRDefault="00000000" w:rsidP="00781D79">
            <w:pPr>
              <w:jc w:val="center"/>
              <w:rPr>
                <w:b/>
                <w:sz w:val="22"/>
                <w:szCs w:val="22"/>
                <w:lang w:val="ro-RO"/>
              </w:rPr>
            </w:pPr>
            <w:r w:rsidRPr="001F7F52">
              <w:rPr>
                <w:b/>
                <w:sz w:val="22"/>
                <w:szCs w:val="22"/>
                <w:lang w:val="ro-RO"/>
              </w:rPr>
              <w:t>Intervalul    de învățare</w:t>
            </w:r>
          </w:p>
        </w:tc>
        <w:tc>
          <w:tcPr>
            <w:tcW w:w="1890" w:type="dxa"/>
            <w:shd w:val="clear" w:color="auto" w:fill="F7CAAC" w:themeFill="accent2" w:themeFillTint="66"/>
            <w:vAlign w:val="center"/>
          </w:tcPr>
          <w:p w14:paraId="56DCF6F2" w14:textId="77777777" w:rsidR="00AE7665" w:rsidRPr="001F7F52" w:rsidRDefault="00000000" w:rsidP="00781D79">
            <w:pPr>
              <w:jc w:val="center"/>
              <w:rPr>
                <w:b/>
                <w:sz w:val="22"/>
                <w:szCs w:val="22"/>
                <w:lang w:val="ro-RO"/>
              </w:rPr>
            </w:pPr>
            <w:r w:rsidRPr="001F7F52">
              <w:rPr>
                <w:b/>
                <w:sz w:val="22"/>
                <w:szCs w:val="22"/>
                <w:lang w:val="ro-RO"/>
              </w:rPr>
              <w:t>Unitatea de învăţare</w:t>
            </w:r>
          </w:p>
        </w:tc>
        <w:tc>
          <w:tcPr>
            <w:tcW w:w="1440" w:type="dxa"/>
            <w:shd w:val="clear" w:color="auto" w:fill="F7CAAC" w:themeFill="accent2" w:themeFillTint="66"/>
            <w:vAlign w:val="center"/>
          </w:tcPr>
          <w:p w14:paraId="75FA96CD" w14:textId="77777777" w:rsidR="00AE7665" w:rsidRPr="001F7F52" w:rsidRDefault="00000000" w:rsidP="00781D79">
            <w:pPr>
              <w:jc w:val="center"/>
              <w:rPr>
                <w:b/>
                <w:sz w:val="22"/>
                <w:szCs w:val="22"/>
                <w:lang w:val="ro-RO"/>
              </w:rPr>
            </w:pPr>
            <w:r w:rsidRPr="001F7F52">
              <w:rPr>
                <w:b/>
                <w:sz w:val="22"/>
                <w:szCs w:val="22"/>
                <w:lang w:val="ro-RO"/>
              </w:rPr>
              <w:t>Competențe specifice</w:t>
            </w:r>
          </w:p>
        </w:tc>
        <w:tc>
          <w:tcPr>
            <w:tcW w:w="6300" w:type="dxa"/>
            <w:shd w:val="clear" w:color="auto" w:fill="F7CAAC" w:themeFill="accent2" w:themeFillTint="66"/>
            <w:vAlign w:val="center"/>
          </w:tcPr>
          <w:p w14:paraId="29781E1A" w14:textId="77777777" w:rsidR="00AE7665" w:rsidRPr="001F7F52" w:rsidRDefault="00000000" w:rsidP="00781D79">
            <w:pPr>
              <w:jc w:val="center"/>
              <w:rPr>
                <w:b/>
                <w:sz w:val="22"/>
                <w:szCs w:val="22"/>
                <w:lang w:val="ro-RO"/>
              </w:rPr>
            </w:pPr>
            <w:r w:rsidRPr="001F7F52">
              <w:rPr>
                <w:b/>
                <w:sz w:val="22"/>
                <w:szCs w:val="22"/>
                <w:lang w:val="ro-RO"/>
              </w:rPr>
              <w:t>Conţinuturi</w:t>
            </w:r>
          </w:p>
        </w:tc>
        <w:tc>
          <w:tcPr>
            <w:tcW w:w="1275" w:type="dxa"/>
            <w:shd w:val="clear" w:color="auto" w:fill="F7CAAC" w:themeFill="accent2" w:themeFillTint="66"/>
            <w:vAlign w:val="center"/>
          </w:tcPr>
          <w:p w14:paraId="00278704" w14:textId="77777777" w:rsidR="00AE7665" w:rsidRPr="001F7F52" w:rsidRDefault="00000000" w:rsidP="00781D79">
            <w:pPr>
              <w:jc w:val="center"/>
              <w:rPr>
                <w:b/>
                <w:sz w:val="22"/>
                <w:szCs w:val="22"/>
                <w:lang w:val="ro-RO"/>
              </w:rPr>
            </w:pPr>
            <w:r w:rsidRPr="001F7F52">
              <w:rPr>
                <w:b/>
                <w:sz w:val="22"/>
                <w:szCs w:val="22"/>
                <w:lang w:val="ro-RO"/>
              </w:rPr>
              <w:t>Număr de ore</w:t>
            </w:r>
          </w:p>
        </w:tc>
        <w:tc>
          <w:tcPr>
            <w:tcW w:w="1305" w:type="dxa"/>
            <w:shd w:val="clear" w:color="auto" w:fill="F7CAAC" w:themeFill="accent2" w:themeFillTint="66"/>
            <w:vAlign w:val="center"/>
          </w:tcPr>
          <w:p w14:paraId="07736771" w14:textId="77777777" w:rsidR="00AE7665" w:rsidRPr="001F7F52" w:rsidRDefault="00000000" w:rsidP="00781D79">
            <w:pPr>
              <w:jc w:val="center"/>
              <w:rPr>
                <w:b/>
                <w:sz w:val="22"/>
                <w:szCs w:val="22"/>
                <w:lang w:val="ro-RO"/>
              </w:rPr>
            </w:pPr>
            <w:r w:rsidRPr="001F7F52">
              <w:rPr>
                <w:b/>
                <w:sz w:val="22"/>
                <w:szCs w:val="22"/>
                <w:lang w:val="ro-RO"/>
              </w:rPr>
              <w:t>Săptămâna</w:t>
            </w:r>
          </w:p>
        </w:tc>
        <w:tc>
          <w:tcPr>
            <w:tcW w:w="1920" w:type="dxa"/>
            <w:shd w:val="clear" w:color="auto" w:fill="F7CAAC" w:themeFill="accent2" w:themeFillTint="66"/>
            <w:vAlign w:val="center"/>
          </w:tcPr>
          <w:p w14:paraId="71541C5C" w14:textId="77777777" w:rsidR="00AE7665" w:rsidRPr="001F7F52" w:rsidRDefault="00000000" w:rsidP="00781D79">
            <w:pPr>
              <w:jc w:val="center"/>
              <w:rPr>
                <w:b/>
                <w:sz w:val="22"/>
                <w:szCs w:val="22"/>
                <w:lang w:val="ro-RO"/>
              </w:rPr>
            </w:pPr>
            <w:r w:rsidRPr="001F7F52">
              <w:rPr>
                <w:b/>
                <w:sz w:val="22"/>
                <w:szCs w:val="22"/>
                <w:lang w:val="ro-RO"/>
              </w:rPr>
              <w:t>Observații</w:t>
            </w:r>
          </w:p>
        </w:tc>
      </w:tr>
      <w:tr w:rsidR="00AE7665" w:rsidRPr="001F7F52" w14:paraId="65DCF564" w14:textId="77777777" w:rsidTr="00E02AF3">
        <w:trPr>
          <w:trHeight w:val="305"/>
        </w:trPr>
        <w:tc>
          <w:tcPr>
            <w:tcW w:w="1455" w:type="dxa"/>
            <w:vMerge w:val="restart"/>
          </w:tcPr>
          <w:p w14:paraId="66264887" w14:textId="77777777" w:rsidR="00AE7665" w:rsidRPr="001F7F52" w:rsidRDefault="00000000" w:rsidP="00781D79">
            <w:pPr>
              <w:jc w:val="center"/>
              <w:rPr>
                <w:b/>
                <w:sz w:val="22"/>
                <w:szCs w:val="22"/>
                <w:lang w:val="ro-RO"/>
              </w:rPr>
            </w:pPr>
            <w:r w:rsidRPr="001F7F52">
              <w:rPr>
                <w:b/>
                <w:sz w:val="22"/>
                <w:szCs w:val="22"/>
                <w:lang w:val="ro-RO"/>
              </w:rPr>
              <w:t>I</w:t>
            </w:r>
          </w:p>
        </w:tc>
        <w:tc>
          <w:tcPr>
            <w:tcW w:w="1890" w:type="dxa"/>
            <w:shd w:val="clear" w:color="auto" w:fill="auto"/>
          </w:tcPr>
          <w:p w14:paraId="65B948F2" w14:textId="77777777" w:rsidR="00AE7665" w:rsidRPr="001F7F52" w:rsidRDefault="00000000" w:rsidP="00781D79">
            <w:pPr>
              <w:rPr>
                <w:b/>
                <w:sz w:val="22"/>
                <w:szCs w:val="22"/>
                <w:lang w:val="ro-RO"/>
              </w:rPr>
            </w:pPr>
            <w:r w:rsidRPr="001F7F52">
              <w:rPr>
                <w:b/>
                <w:sz w:val="22"/>
                <w:szCs w:val="22"/>
                <w:lang w:val="ro-RO"/>
              </w:rPr>
              <w:t>UNITATEA I</w:t>
            </w:r>
          </w:p>
        </w:tc>
        <w:tc>
          <w:tcPr>
            <w:tcW w:w="1440" w:type="dxa"/>
            <w:shd w:val="clear" w:color="auto" w:fill="auto"/>
          </w:tcPr>
          <w:p w14:paraId="103046F5" w14:textId="77777777" w:rsidR="00AE7665" w:rsidRPr="001F7F52" w:rsidRDefault="00AE7665" w:rsidP="00781D79">
            <w:pPr>
              <w:jc w:val="center"/>
              <w:rPr>
                <w:b/>
                <w:sz w:val="22"/>
                <w:szCs w:val="22"/>
                <w:lang w:val="ro-RO"/>
              </w:rPr>
            </w:pPr>
          </w:p>
        </w:tc>
        <w:tc>
          <w:tcPr>
            <w:tcW w:w="6300" w:type="dxa"/>
            <w:shd w:val="clear" w:color="auto" w:fill="auto"/>
            <w:vAlign w:val="center"/>
          </w:tcPr>
          <w:p w14:paraId="271ECCB8" w14:textId="77777777" w:rsidR="00AE7665" w:rsidRPr="001F7F52" w:rsidRDefault="00000000" w:rsidP="00781D79">
            <w:pPr>
              <w:rPr>
                <w:sz w:val="22"/>
                <w:szCs w:val="22"/>
                <w:lang w:val="ro-RO"/>
              </w:rPr>
            </w:pPr>
            <w:r w:rsidRPr="001F7F52">
              <w:rPr>
                <w:sz w:val="22"/>
                <w:szCs w:val="22"/>
                <w:lang w:val="ro-RO"/>
              </w:rPr>
              <w:t>Activităţi de recapitulare/evaluare iniţială şi prezentarea manualului</w:t>
            </w:r>
          </w:p>
        </w:tc>
        <w:tc>
          <w:tcPr>
            <w:tcW w:w="1275" w:type="dxa"/>
            <w:shd w:val="clear" w:color="auto" w:fill="auto"/>
            <w:vAlign w:val="center"/>
          </w:tcPr>
          <w:p w14:paraId="63A06CA8" w14:textId="77777777" w:rsidR="00AE7665" w:rsidRPr="001F7F52" w:rsidRDefault="00000000" w:rsidP="00781D79">
            <w:pPr>
              <w:jc w:val="center"/>
              <w:rPr>
                <w:sz w:val="22"/>
                <w:szCs w:val="22"/>
                <w:lang w:val="ro-RO"/>
              </w:rPr>
            </w:pPr>
            <w:r w:rsidRPr="001F7F52">
              <w:rPr>
                <w:sz w:val="22"/>
                <w:szCs w:val="22"/>
                <w:lang w:val="ro-RO"/>
              </w:rPr>
              <w:t>1</w:t>
            </w:r>
          </w:p>
          <w:p w14:paraId="1C75639E" w14:textId="77777777" w:rsidR="00AE7665" w:rsidRPr="001F7F52" w:rsidRDefault="00AE7665" w:rsidP="00781D79">
            <w:pPr>
              <w:jc w:val="center"/>
              <w:rPr>
                <w:sz w:val="22"/>
                <w:szCs w:val="22"/>
                <w:lang w:val="ro-RO"/>
              </w:rPr>
            </w:pPr>
          </w:p>
        </w:tc>
        <w:tc>
          <w:tcPr>
            <w:tcW w:w="1305" w:type="dxa"/>
            <w:shd w:val="clear" w:color="auto" w:fill="auto"/>
            <w:vAlign w:val="center"/>
          </w:tcPr>
          <w:p w14:paraId="5E7B5E2B" w14:textId="77777777" w:rsidR="00AE7665" w:rsidRPr="001F7F52" w:rsidRDefault="00000000" w:rsidP="00781D79">
            <w:pPr>
              <w:jc w:val="center"/>
              <w:rPr>
                <w:sz w:val="22"/>
                <w:szCs w:val="22"/>
                <w:lang w:val="ro-RO"/>
              </w:rPr>
            </w:pPr>
            <w:r w:rsidRPr="001F7F52">
              <w:rPr>
                <w:sz w:val="22"/>
                <w:szCs w:val="22"/>
                <w:lang w:val="ro-RO"/>
              </w:rPr>
              <w:t>I</w:t>
            </w:r>
          </w:p>
        </w:tc>
        <w:tc>
          <w:tcPr>
            <w:tcW w:w="1920" w:type="dxa"/>
            <w:vMerge w:val="restart"/>
            <w:shd w:val="clear" w:color="auto" w:fill="auto"/>
          </w:tcPr>
          <w:p w14:paraId="3DD8732F" w14:textId="057AF254" w:rsidR="00AE7665" w:rsidRPr="001F7F52" w:rsidRDefault="001F7F52" w:rsidP="00781D79">
            <w:pPr>
              <w:jc w:val="center"/>
              <w:rPr>
                <w:b/>
                <w:sz w:val="22"/>
                <w:szCs w:val="22"/>
                <w:lang w:val="ro-RO"/>
              </w:rPr>
            </w:pPr>
            <w:r>
              <w:rPr>
                <w:b/>
                <w:sz w:val="22"/>
                <w:szCs w:val="22"/>
                <w:lang w:val="ro-RO"/>
              </w:rPr>
              <w:t>0</w:t>
            </w:r>
            <w:r w:rsidRPr="001F7F52">
              <w:rPr>
                <w:b/>
                <w:sz w:val="22"/>
                <w:szCs w:val="22"/>
                <w:lang w:val="ro-RO"/>
              </w:rPr>
              <w:t>9.09. – 25.10.2024</w:t>
            </w:r>
          </w:p>
          <w:p w14:paraId="33C7AA91" w14:textId="67B283AF" w:rsidR="00AE7665" w:rsidRPr="001F7F52" w:rsidRDefault="00000000" w:rsidP="00781D79">
            <w:pPr>
              <w:jc w:val="center"/>
              <w:rPr>
                <w:b/>
                <w:sz w:val="22"/>
                <w:szCs w:val="22"/>
                <w:highlight w:val="white"/>
                <w:lang w:val="ro-RO"/>
              </w:rPr>
            </w:pPr>
            <w:r w:rsidRPr="001F7F52">
              <w:rPr>
                <w:b/>
                <w:sz w:val="22"/>
                <w:szCs w:val="22"/>
                <w:highlight w:val="white"/>
                <w:lang w:val="ro-RO"/>
              </w:rPr>
              <w:t xml:space="preserve">(6 ore + 1 oră Școala </w:t>
            </w:r>
            <w:r w:rsidR="002200AD">
              <w:rPr>
                <w:b/>
                <w:sz w:val="22"/>
                <w:szCs w:val="22"/>
                <w:highlight w:val="white"/>
                <w:lang w:val="ro-RO"/>
              </w:rPr>
              <w:t>a</w:t>
            </w:r>
            <w:r w:rsidRPr="001F7F52">
              <w:rPr>
                <w:b/>
                <w:sz w:val="22"/>
                <w:szCs w:val="22"/>
                <w:highlight w:val="white"/>
                <w:lang w:val="ro-RO"/>
              </w:rPr>
              <w:t>ltfel/</w:t>
            </w:r>
            <w:r w:rsidR="001F7F52">
              <w:rPr>
                <w:b/>
                <w:sz w:val="22"/>
                <w:szCs w:val="22"/>
                <w:highlight w:val="white"/>
                <w:lang w:val="ro-RO"/>
              </w:rPr>
              <w:t xml:space="preserve"> </w:t>
            </w:r>
            <w:r w:rsidRPr="001F7F52">
              <w:rPr>
                <w:b/>
                <w:sz w:val="22"/>
                <w:szCs w:val="22"/>
                <w:highlight w:val="white"/>
                <w:lang w:val="ro-RO"/>
              </w:rPr>
              <w:t xml:space="preserve">Săptămâna </w:t>
            </w:r>
            <w:r w:rsidR="001F7F52">
              <w:rPr>
                <w:b/>
                <w:sz w:val="22"/>
                <w:szCs w:val="22"/>
                <w:highlight w:val="white"/>
                <w:lang w:val="ro-RO"/>
              </w:rPr>
              <w:t>v</w:t>
            </w:r>
            <w:r w:rsidRPr="001F7F52">
              <w:rPr>
                <w:b/>
                <w:sz w:val="22"/>
                <w:szCs w:val="22"/>
                <w:highlight w:val="white"/>
                <w:lang w:val="ro-RO"/>
              </w:rPr>
              <w:t>erde)</w:t>
            </w:r>
          </w:p>
          <w:p w14:paraId="0DE74403" w14:textId="77777777" w:rsidR="00AE7665" w:rsidRPr="001F7F52" w:rsidRDefault="00AE7665" w:rsidP="00781D79">
            <w:pPr>
              <w:rPr>
                <w:b/>
                <w:sz w:val="22"/>
                <w:szCs w:val="22"/>
                <w:lang w:val="ro-RO"/>
              </w:rPr>
            </w:pPr>
          </w:p>
          <w:p w14:paraId="73AA4318" w14:textId="77777777" w:rsidR="00AE7665" w:rsidRPr="001F7F52" w:rsidRDefault="00AE7665" w:rsidP="00781D79">
            <w:pPr>
              <w:jc w:val="center"/>
              <w:rPr>
                <w:b/>
                <w:sz w:val="22"/>
                <w:szCs w:val="22"/>
                <w:lang w:val="ro-RO"/>
              </w:rPr>
            </w:pPr>
          </w:p>
        </w:tc>
      </w:tr>
      <w:tr w:rsidR="00AE7665" w:rsidRPr="001F7F52" w14:paraId="67AB2C85" w14:textId="77777777" w:rsidTr="00E02AF3">
        <w:trPr>
          <w:trHeight w:val="323"/>
        </w:trPr>
        <w:tc>
          <w:tcPr>
            <w:tcW w:w="1455" w:type="dxa"/>
            <w:vMerge/>
          </w:tcPr>
          <w:p w14:paraId="68BED8F7" w14:textId="77777777" w:rsidR="00AE7665" w:rsidRPr="001F7F52" w:rsidRDefault="00AE7665" w:rsidP="00781D79">
            <w:pPr>
              <w:widowControl w:val="0"/>
              <w:pBdr>
                <w:top w:val="nil"/>
                <w:left w:val="nil"/>
                <w:bottom w:val="nil"/>
                <w:right w:val="nil"/>
                <w:between w:val="nil"/>
              </w:pBdr>
              <w:spacing w:line="276" w:lineRule="auto"/>
              <w:rPr>
                <w:b/>
                <w:color w:val="00B050"/>
                <w:sz w:val="22"/>
                <w:szCs w:val="22"/>
                <w:lang w:val="ro-RO"/>
              </w:rPr>
            </w:pPr>
          </w:p>
        </w:tc>
        <w:tc>
          <w:tcPr>
            <w:tcW w:w="1890" w:type="dxa"/>
            <w:vMerge w:val="restart"/>
            <w:shd w:val="clear" w:color="auto" w:fill="auto"/>
          </w:tcPr>
          <w:p w14:paraId="7C965B30" w14:textId="77777777" w:rsidR="00AE7665" w:rsidRPr="001F7F52" w:rsidRDefault="00000000" w:rsidP="00781D79">
            <w:pPr>
              <w:rPr>
                <w:b/>
                <w:sz w:val="22"/>
                <w:szCs w:val="22"/>
                <w:lang w:val="ro-RO"/>
              </w:rPr>
            </w:pPr>
            <w:r w:rsidRPr="001F7F52">
              <w:rPr>
                <w:b/>
                <w:sz w:val="22"/>
                <w:szCs w:val="22"/>
                <w:lang w:val="ro-RO"/>
              </w:rPr>
              <w:t>Autocunoaștere și stil de viață sănătos și echilibrat</w:t>
            </w:r>
          </w:p>
        </w:tc>
        <w:tc>
          <w:tcPr>
            <w:tcW w:w="1440" w:type="dxa"/>
            <w:vMerge w:val="restart"/>
            <w:shd w:val="clear" w:color="auto" w:fill="auto"/>
          </w:tcPr>
          <w:p w14:paraId="2F352A03" w14:textId="77777777" w:rsidR="00AE7665" w:rsidRPr="001F7F52" w:rsidRDefault="00000000" w:rsidP="00781D79">
            <w:pPr>
              <w:jc w:val="center"/>
              <w:rPr>
                <w:sz w:val="22"/>
                <w:szCs w:val="22"/>
                <w:lang w:val="ro-RO"/>
              </w:rPr>
            </w:pPr>
            <w:r w:rsidRPr="001F7F52">
              <w:rPr>
                <w:sz w:val="22"/>
                <w:szCs w:val="22"/>
                <w:lang w:val="ro-RO"/>
              </w:rPr>
              <w:t>1.1.</w:t>
            </w:r>
          </w:p>
          <w:p w14:paraId="25998C62" w14:textId="1627D17D" w:rsidR="00AE7665" w:rsidRPr="001F7F52" w:rsidRDefault="00AE7665" w:rsidP="00781D79">
            <w:pPr>
              <w:jc w:val="center"/>
              <w:rPr>
                <w:sz w:val="22"/>
                <w:szCs w:val="22"/>
                <w:lang w:val="ro-RO"/>
              </w:rPr>
            </w:pPr>
          </w:p>
        </w:tc>
        <w:tc>
          <w:tcPr>
            <w:tcW w:w="6300" w:type="dxa"/>
            <w:shd w:val="clear" w:color="auto" w:fill="auto"/>
            <w:vAlign w:val="center"/>
          </w:tcPr>
          <w:p w14:paraId="0EAB5688" w14:textId="77777777" w:rsidR="00AE7665" w:rsidRPr="001F7F52" w:rsidRDefault="00000000" w:rsidP="00781D79">
            <w:pPr>
              <w:rPr>
                <w:sz w:val="22"/>
                <w:szCs w:val="22"/>
                <w:lang w:val="ro-RO"/>
              </w:rPr>
            </w:pPr>
            <w:r w:rsidRPr="001F7F52">
              <w:rPr>
                <w:sz w:val="22"/>
                <w:szCs w:val="22"/>
                <w:lang w:val="ro-RO"/>
              </w:rPr>
              <w:t xml:space="preserve">Lecția 1. </w:t>
            </w:r>
            <w:r w:rsidRPr="001F7F52">
              <w:rPr>
                <w:i/>
                <w:sz w:val="22"/>
                <w:szCs w:val="22"/>
                <w:lang w:val="ro-RO"/>
              </w:rPr>
              <w:t>La pas prin viața mea</w:t>
            </w:r>
            <w:r w:rsidRPr="001F7F52">
              <w:rPr>
                <w:sz w:val="22"/>
                <w:szCs w:val="22"/>
                <w:lang w:val="ro-RO"/>
              </w:rPr>
              <w:t>: autoeficacitate</w:t>
            </w:r>
          </w:p>
        </w:tc>
        <w:tc>
          <w:tcPr>
            <w:tcW w:w="1275" w:type="dxa"/>
            <w:shd w:val="clear" w:color="auto" w:fill="auto"/>
            <w:vAlign w:val="center"/>
          </w:tcPr>
          <w:p w14:paraId="5E236B75"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0FDE4F5C" w14:textId="77777777" w:rsidR="00AE7665" w:rsidRPr="001F7F52" w:rsidRDefault="00000000" w:rsidP="00781D79">
            <w:pPr>
              <w:jc w:val="center"/>
              <w:rPr>
                <w:sz w:val="22"/>
                <w:szCs w:val="22"/>
                <w:lang w:val="ro-RO"/>
              </w:rPr>
            </w:pPr>
            <w:r w:rsidRPr="001F7F52">
              <w:rPr>
                <w:sz w:val="22"/>
                <w:szCs w:val="22"/>
                <w:lang w:val="ro-RO"/>
              </w:rPr>
              <w:t>II</w:t>
            </w:r>
          </w:p>
        </w:tc>
        <w:tc>
          <w:tcPr>
            <w:tcW w:w="1920" w:type="dxa"/>
            <w:vMerge/>
            <w:shd w:val="clear" w:color="auto" w:fill="auto"/>
          </w:tcPr>
          <w:p w14:paraId="5E972675"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34357B73" w14:textId="77777777">
        <w:trPr>
          <w:trHeight w:val="273"/>
        </w:trPr>
        <w:tc>
          <w:tcPr>
            <w:tcW w:w="1455" w:type="dxa"/>
            <w:vMerge/>
          </w:tcPr>
          <w:p w14:paraId="2CD7D83D"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shd w:val="clear" w:color="auto" w:fill="auto"/>
          </w:tcPr>
          <w:p w14:paraId="6F8F618B"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shd w:val="clear" w:color="auto" w:fill="auto"/>
          </w:tcPr>
          <w:p w14:paraId="6A9DF2FA"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487F46CC" w14:textId="77777777" w:rsidR="00AE7665" w:rsidRPr="001F7F52" w:rsidRDefault="00000000" w:rsidP="00781D79">
            <w:pPr>
              <w:rPr>
                <w:sz w:val="22"/>
                <w:szCs w:val="22"/>
                <w:lang w:val="ro-RO"/>
              </w:rPr>
            </w:pPr>
            <w:r w:rsidRPr="001F7F52">
              <w:rPr>
                <w:sz w:val="22"/>
                <w:szCs w:val="22"/>
                <w:lang w:val="ro-RO"/>
              </w:rPr>
              <w:t xml:space="preserve">Proiect: </w:t>
            </w:r>
            <w:r w:rsidRPr="001F7F52">
              <w:rPr>
                <w:i/>
                <w:sz w:val="22"/>
                <w:szCs w:val="22"/>
                <w:lang w:val="ro-RO"/>
              </w:rPr>
              <w:t>Autoeficacitate în acțiune</w:t>
            </w:r>
          </w:p>
        </w:tc>
        <w:tc>
          <w:tcPr>
            <w:tcW w:w="1275" w:type="dxa"/>
            <w:shd w:val="clear" w:color="auto" w:fill="auto"/>
            <w:vAlign w:val="center"/>
          </w:tcPr>
          <w:p w14:paraId="55CBE21D" w14:textId="77777777" w:rsidR="00AE7665" w:rsidRPr="001F7F52" w:rsidRDefault="00AE7665" w:rsidP="00781D79">
            <w:pPr>
              <w:jc w:val="center"/>
              <w:rPr>
                <w:sz w:val="22"/>
                <w:szCs w:val="22"/>
                <w:lang w:val="ro-RO"/>
              </w:rPr>
            </w:pPr>
          </w:p>
        </w:tc>
        <w:tc>
          <w:tcPr>
            <w:tcW w:w="1305" w:type="dxa"/>
            <w:shd w:val="clear" w:color="auto" w:fill="auto"/>
            <w:vAlign w:val="center"/>
          </w:tcPr>
          <w:p w14:paraId="09AE62DB" w14:textId="77777777" w:rsidR="00AE7665" w:rsidRPr="001F7F52" w:rsidRDefault="00000000" w:rsidP="00781D79">
            <w:pPr>
              <w:jc w:val="center"/>
              <w:rPr>
                <w:sz w:val="22"/>
                <w:szCs w:val="22"/>
                <w:lang w:val="ro-RO"/>
              </w:rPr>
            </w:pPr>
            <w:r w:rsidRPr="001F7F52">
              <w:rPr>
                <w:sz w:val="22"/>
                <w:szCs w:val="22"/>
                <w:lang w:val="ro-RO"/>
              </w:rPr>
              <w:t>II</w:t>
            </w:r>
          </w:p>
        </w:tc>
        <w:tc>
          <w:tcPr>
            <w:tcW w:w="1920" w:type="dxa"/>
            <w:vMerge/>
            <w:shd w:val="clear" w:color="auto" w:fill="auto"/>
          </w:tcPr>
          <w:p w14:paraId="021329C1"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40E2D1B3" w14:textId="77777777">
        <w:trPr>
          <w:trHeight w:val="260"/>
        </w:trPr>
        <w:tc>
          <w:tcPr>
            <w:tcW w:w="1455" w:type="dxa"/>
            <w:vMerge/>
          </w:tcPr>
          <w:p w14:paraId="02CDB65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shd w:val="clear" w:color="auto" w:fill="auto"/>
          </w:tcPr>
          <w:p w14:paraId="28D7C2C7"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shd w:val="clear" w:color="auto" w:fill="auto"/>
          </w:tcPr>
          <w:p w14:paraId="78580A1C"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6488BF64" w14:textId="77777777" w:rsidR="00AE7665" w:rsidRPr="001F7F52" w:rsidRDefault="00000000" w:rsidP="00781D79">
            <w:pPr>
              <w:rPr>
                <w:sz w:val="22"/>
                <w:szCs w:val="22"/>
                <w:lang w:val="ro-RO"/>
              </w:rPr>
            </w:pPr>
            <w:r w:rsidRPr="001F7F52">
              <w:rPr>
                <w:sz w:val="22"/>
                <w:szCs w:val="22"/>
                <w:lang w:val="ro-RO"/>
              </w:rPr>
              <w:t xml:space="preserve">Lecția 2. </w:t>
            </w:r>
            <w:r w:rsidRPr="001F7F52">
              <w:rPr>
                <w:i/>
                <w:sz w:val="22"/>
                <w:szCs w:val="22"/>
                <w:lang w:val="ro-RO"/>
              </w:rPr>
              <w:t>Lumini și umbre</w:t>
            </w:r>
            <w:r w:rsidRPr="001F7F52">
              <w:rPr>
                <w:sz w:val="22"/>
                <w:szCs w:val="22"/>
                <w:lang w:val="ro-RO"/>
              </w:rPr>
              <w:t>: etichetări</w:t>
            </w:r>
          </w:p>
        </w:tc>
        <w:tc>
          <w:tcPr>
            <w:tcW w:w="1275" w:type="dxa"/>
            <w:shd w:val="clear" w:color="auto" w:fill="auto"/>
            <w:vAlign w:val="center"/>
          </w:tcPr>
          <w:p w14:paraId="6D235CD5"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00AD3ABD" w14:textId="77777777" w:rsidR="00AE7665" w:rsidRPr="001F7F52" w:rsidRDefault="00000000" w:rsidP="00781D79">
            <w:pPr>
              <w:jc w:val="center"/>
              <w:rPr>
                <w:sz w:val="22"/>
                <w:szCs w:val="22"/>
                <w:lang w:val="ro-RO"/>
              </w:rPr>
            </w:pPr>
            <w:r w:rsidRPr="001F7F52">
              <w:rPr>
                <w:sz w:val="22"/>
                <w:szCs w:val="22"/>
                <w:lang w:val="ro-RO"/>
              </w:rPr>
              <w:t>III</w:t>
            </w:r>
          </w:p>
        </w:tc>
        <w:tc>
          <w:tcPr>
            <w:tcW w:w="1920" w:type="dxa"/>
            <w:vMerge/>
            <w:shd w:val="clear" w:color="auto" w:fill="auto"/>
          </w:tcPr>
          <w:p w14:paraId="10B312BF"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0ADE93CB" w14:textId="77777777">
        <w:trPr>
          <w:trHeight w:val="355"/>
        </w:trPr>
        <w:tc>
          <w:tcPr>
            <w:tcW w:w="1455" w:type="dxa"/>
            <w:vMerge/>
          </w:tcPr>
          <w:p w14:paraId="58939ABA"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shd w:val="clear" w:color="auto" w:fill="auto"/>
          </w:tcPr>
          <w:p w14:paraId="31A3B9DF"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shd w:val="clear" w:color="auto" w:fill="auto"/>
          </w:tcPr>
          <w:p w14:paraId="711E73DB"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384F7C37" w14:textId="77777777" w:rsidR="00AE7665" w:rsidRPr="001F7F52" w:rsidRDefault="00000000" w:rsidP="00781D79">
            <w:pPr>
              <w:rPr>
                <w:sz w:val="22"/>
                <w:szCs w:val="22"/>
                <w:lang w:val="ro-RO"/>
              </w:rPr>
            </w:pPr>
            <w:r w:rsidRPr="001F7F52">
              <w:rPr>
                <w:sz w:val="22"/>
                <w:szCs w:val="22"/>
                <w:lang w:val="ro-RO"/>
              </w:rPr>
              <w:t xml:space="preserve">Lecția 3. </w:t>
            </w:r>
            <w:r w:rsidRPr="001F7F52">
              <w:rPr>
                <w:i/>
                <w:sz w:val="22"/>
                <w:szCs w:val="22"/>
                <w:lang w:val="ro-RO"/>
              </w:rPr>
              <w:t>Simfonia timpului:</w:t>
            </w:r>
            <w:r w:rsidRPr="001F7F52">
              <w:rPr>
                <w:sz w:val="22"/>
                <w:szCs w:val="22"/>
                <w:lang w:val="ro-RO"/>
              </w:rPr>
              <w:t xml:space="preserve"> abilități și activități (1)</w:t>
            </w:r>
          </w:p>
        </w:tc>
        <w:tc>
          <w:tcPr>
            <w:tcW w:w="1275" w:type="dxa"/>
            <w:shd w:val="clear" w:color="auto" w:fill="auto"/>
            <w:vAlign w:val="center"/>
          </w:tcPr>
          <w:p w14:paraId="5C5D13EF"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79D29C60" w14:textId="77777777" w:rsidR="00AE7665" w:rsidRPr="001F7F52" w:rsidRDefault="00000000" w:rsidP="00781D79">
            <w:pPr>
              <w:jc w:val="center"/>
              <w:rPr>
                <w:sz w:val="22"/>
                <w:szCs w:val="22"/>
                <w:lang w:val="ro-RO"/>
              </w:rPr>
            </w:pPr>
            <w:r w:rsidRPr="001F7F52">
              <w:rPr>
                <w:sz w:val="22"/>
                <w:szCs w:val="22"/>
                <w:lang w:val="ro-RO"/>
              </w:rPr>
              <w:t>IV</w:t>
            </w:r>
          </w:p>
        </w:tc>
        <w:tc>
          <w:tcPr>
            <w:tcW w:w="1920" w:type="dxa"/>
            <w:vMerge/>
            <w:shd w:val="clear" w:color="auto" w:fill="auto"/>
          </w:tcPr>
          <w:p w14:paraId="1FC605F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3541053D" w14:textId="77777777">
        <w:trPr>
          <w:trHeight w:val="292"/>
        </w:trPr>
        <w:tc>
          <w:tcPr>
            <w:tcW w:w="1455" w:type="dxa"/>
            <w:vMerge/>
          </w:tcPr>
          <w:p w14:paraId="17D890CA"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shd w:val="clear" w:color="auto" w:fill="auto"/>
          </w:tcPr>
          <w:p w14:paraId="6A375824"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shd w:val="clear" w:color="auto" w:fill="auto"/>
          </w:tcPr>
          <w:p w14:paraId="683D5736"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tcPr>
          <w:p w14:paraId="14478F4E" w14:textId="77777777" w:rsidR="00AE7665" w:rsidRPr="001F7F52" w:rsidRDefault="00000000" w:rsidP="00781D79">
            <w:pPr>
              <w:rPr>
                <w:sz w:val="22"/>
                <w:szCs w:val="22"/>
                <w:lang w:val="ro-RO"/>
              </w:rPr>
            </w:pPr>
            <w:r w:rsidRPr="001F7F52">
              <w:rPr>
                <w:sz w:val="22"/>
                <w:szCs w:val="22"/>
                <w:lang w:val="ro-RO"/>
              </w:rPr>
              <w:t xml:space="preserve">Lecția 4. </w:t>
            </w:r>
            <w:r w:rsidRPr="001F7F52">
              <w:rPr>
                <w:i/>
                <w:sz w:val="22"/>
                <w:szCs w:val="22"/>
                <w:lang w:val="ro-RO"/>
              </w:rPr>
              <w:t>Grădina cu idei</w:t>
            </w:r>
            <w:r w:rsidRPr="001F7F52">
              <w:rPr>
                <w:sz w:val="22"/>
                <w:szCs w:val="22"/>
                <w:lang w:val="ro-RO"/>
              </w:rPr>
              <w:t>: abilități și activități (2)</w:t>
            </w:r>
          </w:p>
        </w:tc>
        <w:tc>
          <w:tcPr>
            <w:tcW w:w="1275" w:type="dxa"/>
            <w:shd w:val="clear" w:color="auto" w:fill="auto"/>
            <w:vAlign w:val="center"/>
          </w:tcPr>
          <w:p w14:paraId="18517144"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0772ED96" w14:textId="77777777" w:rsidR="00AE7665" w:rsidRPr="001F7F52" w:rsidRDefault="00000000" w:rsidP="00781D79">
            <w:pPr>
              <w:jc w:val="center"/>
              <w:rPr>
                <w:sz w:val="22"/>
                <w:szCs w:val="22"/>
                <w:lang w:val="ro-RO"/>
              </w:rPr>
            </w:pPr>
            <w:r w:rsidRPr="001F7F52">
              <w:rPr>
                <w:sz w:val="22"/>
                <w:szCs w:val="22"/>
                <w:lang w:val="ro-RO"/>
              </w:rPr>
              <w:t>V</w:t>
            </w:r>
          </w:p>
        </w:tc>
        <w:tc>
          <w:tcPr>
            <w:tcW w:w="1920" w:type="dxa"/>
            <w:vMerge/>
            <w:shd w:val="clear" w:color="auto" w:fill="auto"/>
          </w:tcPr>
          <w:p w14:paraId="5F114997"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4166308F" w14:textId="77777777">
        <w:trPr>
          <w:trHeight w:val="292"/>
        </w:trPr>
        <w:tc>
          <w:tcPr>
            <w:tcW w:w="1455" w:type="dxa"/>
            <w:vMerge/>
          </w:tcPr>
          <w:p w14:paraId="1A72D7C5"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shd w:val="clear" w:color="auto" w:fill="auto"/>
          </w:tcPr>
          <w:p w14:paraId="42CC558A"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shd w:val="clear" w:color="auto" w:fill="auto"/>
          </w:tcPr>
          <w:p w14:paraId="33FA7915"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tcPr>
          <w:p w14:paraId="2B03EE53" w14:textId="77777777" w:rsidR="00AE7665" w:rsidRPr="001F7F52" w:rsidRDefault="00000000" w:rsidP="00781D79">
            <w:pPr>
              <w:rPr>
                <w:sz w:val="22"/>
                <w:szCs w:val="22"/>
                <w:lang w:val="ro-RO"/>
              </w:rPr>
            </w:pPr>
            <w:r w:rsidRPr="001F7F52">
              <w:rPr>
                <w:sz w:val="22"/>
                <w:szCs w:val="22"/>
                <w:lang w:val="ro-RO"/>
              </w:rPr>
              <w:t xml:space="preserve">Lecția 5. </w:t>
            </w:r>
            <w:r w:rsidRPr="001F7F52">
              <w:rPr>
                <w:i/>
                <w:sz w:val="22"/>
                <w:szCs w:val="22"/>
                <w:lang w:val="ro-RO"/>
              </w:rPr>
              <w:t>Treptele succesului</w:t>
            </w:r>
            <w:r w:rsidRPr="000934EE">
              <w:rPr>
                <w:iCs/>
                <w:sz w:val="22"/>
                <w:szCs w:val="22"/>
                <w:lang w:val="ro-RO"/>
              </w:rPr>
              <w:t>:</w:t>
            </w:r>
            <w:r w:rsidRPr="001F7F52">
              <w:rPr>
                <w:sz w:val="22"/>
                <w:szCs w:val="22"/>
                <w:lang w:val="ro-RO"/>
              </w:rPr>
              <w:t xml:space="preserve"> performanță și succes</w:t>
            </w:r>
          </w:p>
        </w:tc>
        <w:tc>
          <w:tcPr>
            <w:tcW w:w="1275" w:type="dxa"/>
            <w:shd w:val="clear" w:color="auto" w:fill="auto"/>
            <w:vAlign w:val="center"/>
          </w:tcPr>
          <w:p w14:paraId="50DABBDF"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72662C0E" w14:textId="77777777" w:rsidR="00AE7665" w:rsidRPr="001F7F52" w:rsidRDefault="00000000" w:rsidP="00781D79">
            <w:pPr>
              <w:jc w:val="center"/>
              <w:rPr>
                <w:sz w:val="22"/>
                <w:szCs w:val="22"/>
                <w:lang w:val="ro-RO"/>
              </w:rPr>
            </w:pPr>
            <w:r w:rsidRPr="001F7F52">
              <w:rPr>
                <w:sz w:val="22"/>
                <w:szCs w:val="22"/>
                <w:lang w:val="ro-RO"/>
              </w:rPr>
              <w:t>VI</w:t>
            </w:r>
          </w:p>
        </w:tc>
        <w:tc>
          <w:tcPr>
            <w:tcW w:w="1920" w:type="dxa"/>
            <w:shd w:val="clear" w:color="auto" w:fill="auto"/>
          </w:tcPr>
          <w:p w14:paraId="54B51151"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2FC0FA1A" w14:textId="77777777">
        <w:trPr>
          <w:trHeight w:val="337"/>
        </w:trPr>
        <w:tc>
          <w:tcPr>
            <w:tcW w:w="1455" w:type="dxa"/>
            <w:vMerge/>
          </w:tcPr>
          <w:p w14:paraId="0861B984"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0905" w:type="dxa"/>
            <w:gridSpan w:val="4"/>
            <w:shd w:val="clear" w:color="auto" w:fill="FFFFFF"/>
          </w:tcPr>
          <w:p w14:paraId="2816AF15" w14:textId="4F36EC7A" w:rsidR="00AE7665" w:rsidRPr="001F7F52" w:rsidRDefault="00000000" w:rsidP="00781D79">
            <w:pPr>
              <w:jc w:val="center"/>
              <w:rPr>
                <w:sz w:val="22"/>
                <w:szCs w:val="22"/>
                <w:lang w:val="ro-RO"/>
              </w:rPr>
            </w:pPr>
            <w:r w:rsidRPr="001F7F52">
              <w:rPr>
                <w:b/>
                <w:sz w:val="22"/>
                <w:szCs w:val="22"/>
                <w:lang w:val="ro-RO"/>
              </w:rPr>
              <w:t xml:space="preserve">PROGRAMUL </w:t>
            </w:r>
            <w:r w:rsidRPr="001F7F52">
              <w:rPr>
                <w:b/>
                <w:i/>
                <w:sz w:val="22"/>
                <w:szCs w:val="22"/>
                <w:lang w:val="ro-RO"/>
              </w:rPr>
              <w:t>ȘCOALA ALTFEL</w:t>
            </w:r>
            <w:r w:rsidRPr="001F7F52">
              <w:rPr>
                <w:b/>
                <w:sz w:val="22"/>
                <w:szCs w:val="22"/>
                <w:lang w:val="ro-RO"/>
              </w:rPr>
              <w:t>/</w:t>
            </w:r>
            <w:r w:rsidRPr="001F7F52">
              <w:rPr>
                <w:b/>
                <w:i/>
                <w:sz w:val="22"/>
                <w:szCs w:val="22"/>
                <w:lang w:val="ro-RO"/>
              </w:rPr>
              <w:t>ȘCOALA VERDE (21.10-25.10.2024)</w:t>
            </w:r>
          </w:p>
        </w:tc>
        <w:tc>
          <w:tcPr>
            <w:tcW w:w="1305" w:type="dxa"/>
            <w:tcBorders>
              <w:bottom w:val="single" w:sz="4" w:space="0" w:color="000000"/>
            </w:tcBorders>
            <w:shd w:val="clear" w:color="auto" w:fill="FFFFFF"/>
            <w:vAlign w:val="center"/>
          </w:tcPr>
          <w:p w14:paraId="09477FF7" w14:textId="77777777" w:rsidR="00AE7665" w:rsidRPr="001F7F52" w:rsidRDefault="00000000" w:rsidP="00781D79">
            <w:pPr>
              <w:jc w:val="center"/>
              <w:rPr>
                <w:sz w:val="22"/>
                <w:szCs w:val="22"/>
                <w:lang w:val="ro-RO"/>
              </w:rPr>
            </w:pPr>
            <w:r w:rsidRPr="001F7F52">
              <w:rPr>
                <w:sz w:val="22"/>
                <w:szCs w:val="22"/>
                <w:lang w:val="ro-RO"/>
              </w:rPr>
              <w:t>VII</w:t>
            </w:r>
          </w:p>
        </w:tc>
        <w:tc>
          <w:tcPr>
            <w:tcW w:w="1920" w:type="dxa"/>
            <w:tcBorders>
              <w:bottom w:val="single" w:sz="4" w:space="0" w:color="000000"/>
            </w:tcBorders>
            <w:shd w:val="clear" w:color="auto" w:fill="auto"/>
          </w:tcPr>
          <w:p w14:paraId="1704D736" w14:textId="77777777" w:rsidR="00AE7665" w:rsidRPr="001F7F52" w:rsidRDefault="00AE7665" w:rsidP="00781D79">
            <w:pPr>
              <w:jc w:val="center"/>
              <w:rPr>
                <w:sz w:val="22"/>
                <w:szCs w:val="22"/>
                <w:lang w:val="ro-RO"/>
              </w:rPr>
            </w:pPr>
          </w:p>
        </w:tc>
      </w:tr>
      <w:tr w:rsidR="00AE7665" w:rsidRPr="001F7F52" w14:paraId="2F142035" w14:textId="77777777">
        <w:trPr>
          <w:trHeight w:val="259"/>
        </w:trPr>
        <w:tc>
          <w:tcPr>
            <w:tcW w:w="1455" w:type="dxa"/>
            <w:tcBorders>
              <w:top w:val="single" w:sz="4" w:space="0" w:color="000000"/>
              <w:bottom w:val="single" w:sz="4" w:space="0" w:color="000000"/>
            </w:tcBorders>
            <w:shd w:val="clear" w:color="auto" w:fill="E7E6E6"/>
          </w:tcPr>
          <w:p w14:paraId="194775DD" w14:textId="77777777" w:rsidR="00AE7665" w:rsidRPr="001F7F52" w:rsidRDefault="00AE7665" w:rsidP="00781D79">
            <w:pPr>
              <w:jc w:val="center"/>
              <w:rPr>
                <w:sz w:val="22"/>
                <w:szCs w:val="22"/>
                <w:lang w:val="ro-RO"/>
              </w:rPr>
            </w:pPr>
          </w:p>
        </w:tc>
        <w:tc>
          <w:tcPr>
            <w:tcW w:w="14130" w:type="dxa"/>
            <w:gridSpan w:val="6"/>
            <w:tcBorders>
              <w:top w:val="single" w:sz="4" w:space="0" w:color="000000"/>
              <w:bottom w:val="single" w:sz="4" w:space="0" w:color="000000"/>
            </w:tcBorders>
            <w:shd w:val="clear" w:color="auto" w:fill="E7E6E6"/>
          </w:tcPr>
          <w:p w14:paraId="65815E86" w14:textId="6905A2D4" w:rsidR="00AE7665" w:rsidRPr="001F7F52" w:rsidRDefault="00000000" w:rsidP="00781D79">
            <w:pPr>
              <w:jc w:val="center"/>
              <w:rPr>
                <w:sz w:val="22"/>
                <w:szCs w:val="22"/>
                <w:lang w:val="ro-RO"/>
              </w:rPr>
            </w:pPr>
            <w:r w:rsidRPr="001F7F52">
              <w:rPr>
                <w:sz w:val="22"/>
                <w:szCs w:val="22"/>
                <w:lang w:val="ro-RO"/>
              </w:rPr>
              <w:t>Vacanță (26.10.2024–</w:t>
            </w:r>
            <w:r w:rsidR="00917574">
              <w:rPr>
                <w:sz w:val="22"/>
                <w:szCs w:val="22"/>
                <w:lang w:val="ro-RO"/>
              </w:rPr>
              <w:t>0</w:t>
            </w:r>
            <w:r w:rsidRPr="001F7F52">
              <w:rPr>
                <w:sz w:val="22"/>
                <w:szCs w:val="22"/>
                <w:lang w:val="ro-RO"/>
              </w:rPr>
              <w:t>3.11.2024)</w:t>
            </w:r>
          </w:p>
        </w:tc>
      </w:tr>
      <w:tr w:rsidR="00AE7665" w:rsidRPr="001F7F52" w14:paraId="108E15D3" w14:textId="77777777">
        <w:trPr>
          <w:trHeight w:val="440"/>
        </w:trPr>
        <w:tc>
          <w:tcPr>
            <w:tcW w:w="1455" w:type="dxa"/>
            <w:vMerge w:val="restart"/>
            <w:tcBorders>
              <w:top w:val="single" w:sz="4" w:space="0" w:color="000000"/>
            </w:tcBorders>
          </w:tcPr>
          <w:p w14:paraId="32246FD1" w14:textId="77777777" w:rsidR="00AE7665" w:rsidRPr="001F7F52" w:rsidRDefault="00000000" w:rsidP="00781D79">
            <w:pPr>
              <w:jc w:val="center"/>
              <w:rPr>
                <w:b/>
                <w:sz w:val="22"/>
                <w:szCs w:val="22"/>
                <w:lang w:val="ro-RO"/>
              </w:rPr>
            </w:pPr>
            <w:r w:rsidRPr="001F7F52">
              <w:rPr>
                <w:b/>
                <w:sz w:val="22"/>
                <w:szCs w:val="22"/>
                <w:lang w:val="ro-RO"/>
              </w:rPr>
              <w:t>II</w:t>
            </w:r>
          </w:p>
          <w:p w14:paraId="3AE2613E" w14:textId="77777777" w:rsidR="00AE7665" w:rsidRPr="001F7F52" w:rsidRDefault="00AE7665" w:rsidP="00781D79">
            <w:pPr>
              <w:rPr>
                <w:b/>
                <w:sz w:val="22"/>
                <w:szCs w:val="22"/>
                <w:lang w:val="ro-RO"/>
              </w:rPr>
            </w:pPr>
          </w:p>
          <w:p w14:paraId="19B969D5" w14:textId="77777777" w:rsidR="00AE7665" w:rsidRPr="001F7F52" w:rsidRDefault="00AE7665" w:rsidP="00781D79">
            <w:pPr>
              <w:rPr>
                <w:b/>
                <w:sz w:val="22"/>
                <w:szCs w:val="22"/>
                <w:lang w:val="ro-RO"/>
              </w:rPr>
            </w:pPr>
          </w:p>
          <w:p w14:paraId="791DCFD7" w14:textId="77777777" w:rsidR="00AE7665" w:rsidRPr="001F7F52" w:rsidRDefault="00AE7665" w:rsidP="00781D79">
            <w:pPr>
              <w:rPr>
                <w:b/>
                <w:sz w:val="22"/>
                <w:szCs w:val="22"/>
                <w:lang w:val="ro-RO"/>
              </w:rPr>
            </w:pPr>
          </w:p>
          <w:p w14:paraId="07BB658B" w14:textId="77777777" w:rsidR="00AE7665" w:rsidRPr="001F7F52" w:rsidRDefault="00AE7665" w:rsidP="00781D79">
            <w:pPr>
              <w:rPr>
                <w:b/>
                <w:sz w:val="22"/>
                <w:szCs w:val="22"/>
                <w:lang w:val="ro-RO"/>
              </w:rPr>
            </w:pPr>
          </w:p>
          <w:p w14:paraId="3B33317B" w14:textId="77777777" w:rsidR="00AE7665" w:rsidRPr="001F7F52" w:rsidRDefault="00AE7665" w:rsidP="00781D79">
            <w:pPr>
              <w:rPr>
                <w:b/>
                <w:sz w:val="22"/>
                <w:szCs w:val="22"/>
                <w:lang w:val="ro-RO"/>
              </w:rPr>
            </w:pPr>
          </w:p>
          <w:p w14:paraId="35FE0710" w14:textId="77777777" w:rsidR="00AE7665" w:rsidRPr="001F7F52" w:rsidRDefault="00AE7665" w:rsidP="00781D79">
            <w:pPr>
              <w:rPr>
                <w:b/>
                <w:sz w:val="22"/>
                <w:szCs w:val="22"/>
                <w:lang w:val="ro-RO"/>
              </w:rPr>
            </w:pPr>
          </w:p>
          <w:p w14:paraId="6D61C04F" w14:textId="77777777" w:rsidR="00AE7665" w:rsidRPr="001F7F52" w:rsidRDefault="00AE7665" w:rsidP="00781D79">
            <w:pPr>
              <w:rPr>
                <w:b/>
                <w:sz w:val="22"/>
                <w:szCs w:val="22"/>
                <w:lang w:val="ro-RO"/>
              </w:rPr>
            </w:pPr>
          </w:p>
          <w:p w14:paraId="5A1B8C2F" w14:textId="77777777" w:rsidR="00AE7665" w:rsidRPr="001F7F52" w:rsidRDefault="00AE7665" w:rsidP="00781D79">
            <w:pPr>
              <w:rPr>
                <w:b/>
                <w:sz w:val="22"/>
                <w:szCs w:val="22"/>
                <w:lang w:val="ro-RO"/>
              </w:rPr>
            </w:pPr>
          </w:p>
          <w:p w14:paraId="116B2904" w14:textId="77777777" w:rsidR="00AE7665" w:rsidRPr="001F7F52" w:rsidRDefault="00AE7665" w:rsidP="00781D79">
            <w:pPr>
              <w:rPr>
                <w:b/>
                <w:sz w:val="22"/>
                <w:szCs w:val="22"/>
                <w:lang w:val="ro-RO"/>
              </w:rPr>
            </w:pPr>
          </w:p>
        </w:tc>
        <w:tc>
          <w:tcPr>
            <w:tcW w:w="1890" w:type="dxa"/>
            <w:vMerge w:val="restart"/>
            <w:tcBorders>
              <w:top w:val="single" w:sz="4" w:space="0" w:color="000000"/>
            </w:tcBorders>
            <w:shd w:val="clear" w:color="auto" w:fill="auto"/>
          </w:tcPr>
          <w:p w14:paraId="57113E4A" w14:textId="77777777" w:rsidR="00AE7665" w:rsidRPr="001F7F52" w:rsidRDefault="00000000" w:rsidP="00781D79">
            <w:pPr>
              <w:rPr>
                <w:b/>
                <w:sz w:val="22"/>
                <w:szCs w:val="22"/>
                <w:lang w:val="ro-RO"/>
              </w:rPr>
            </w:pPr>
            <w:r w:rsidRPr="001F7F52">
              <w:rPr>
                <w:b/>
                <w:sz w:val="22"/>
                <w:szCs w:val="22"/>
                <w:lang w:val="ro-RO"/>
              </w:rPr>
              <w:lastRenderedPageBreak/>
              <w:t>Autocunoaștere și stil de viață sănătos și echilibrat</w:t>
            </w:r>
          </w:p>
          <w:p w14:paraId="4B8F93CB" w14:textId="77777777" w:rsidR="00AE7665" w:rsidRPr="001F7F52" w:rsidRDefault="00AE7665" w:rsidP="00781D79">
            <w:pPr>
              <w:rPr>
                <w:b/>
                <w:sz w:val="22"/>
                <w:szCs w:val="22"/>
                <w:lang w:val="ro-RO"/>
              </w:rPr>
            </w:pPr>
          </w:p>
          <w:p w14:paraId="5E25B6B3" w14:textId="77777777" w:rsidR="00AE7665" w:rsidRPr="001F7F52" w:rsidRDefault="00AE7665" w:rsidP="00781D79">
            <w:pPr>
              <w:rPr>
                <w:b/>
                <w:sz w:val="22"/>
                <w:szCs w:val="22"/>
                <w:lang w:val="ro-RO"/>
              </w:rPr>
            </w:pPr>
          </w:p>
          <w:p w14:paraId="42DF0C1D" w14:textId="77777777" w:rsidR="00AE7665" w:rsidRPr="001F7F52" w:rsidRDefault="00AE7665" w:rsidP="00781D79">
            <w:pPr>
              <w:rPr>
                <w:b/>
                <w:sz w:val="22"/>
                <w:szCs w:val="22"/>
                <w:lang w:val="ro-RO"/>
              </w:rPr>
            </w:pPr>
          </w:p>
          <w:p w14:paraId="01E081A4" w14:textId="77777777" w:rsidR="00AE7665" w:rsidRPr="001F7F52" w:rsidRDefault="00AE7665" w:rsidP="00781D79">
            <w:pPr>
              <w:rPr>
                <w:b/>
                <w:sz w:val="22"/>
                <w:szCs w:val="22"/>
                <w:lang w:val="ro-RO"/>
              </w:rPr>
            </w:pPr>
          </w:p>
          <w:p w14:paraId="1A949EB8" w14:textId="77777777" w:rsidR="00AE7665" w:rsidRPr="001F7F52" w:rsidRDefault="00AE7665" w:rsidP="00781D79">
            <w:pPr>
              <w:rPr>
                <w:b/>
                <w:sz w:val="22"/>
                <w:szCs w:val="22"/>
                <w:lang w:val="ro-RO"/>
              </w:rPr>
            </w:pPr>
          </w:p>
          <w:p w14:paraId="5299B22A" w14:textId="77777777" w:rsidR="00AE7665" w:rsidRPr="001F7F52" w:rsidRDefault="00AE7665" w:rsidP="00781D79">
            <w:pPr>
              <w:rPr>
                <w:b/>
                <w:sz w:val="22"/>
                <w:szCs w:val="22"/>
                <w:lang w:val="ro-RO"/>
              </w:rPr>
            </w:pPr>
          </w:p>
        </w:tc>
        <w:tc>
          <w:tcPr>
            <w:tcW w:w="1440" w:type="dxa"/>
            <w:vMerge w:val="restart"/>
            <w:tcBorders>
              <w:top w:val="single" w:sz="4" w:space="0" w:color="000000"/>
            </w:tcBorders>
            <w:shd w:val="clear" w:color="auto" w:fill="auto"/>
          </w:tcPr>
          <w:p w14:paraId="6D54CD5F" w14:textId="1844904F" w:rsidR="00AE7665" w:rsidRPr="001F7F52" w:rsidRDefault="00000000" w:rsidP="00781D79">
            <w:pPr>
              <w:jc w:val="center"/>
              <w:rPr>
                <w:sz w:val="22"/>
                <w:szCs w:val="22"/>
                <w:lang w:val="ro-RO"/>
              </w:rPr>
            </w:pPr>
            <w:r w:rsidRPr="001F7F52">
              <w:rPr>
                <w:sz w:val="22"/>
                <w:szCs w:val="22"/>
                <w:lang w:val="ro-RO"/>
              </w:rPr>
              <w:lastRenderedPageBreak/>
              <w:t>1.1.</w:t>
            </w:r>
          </w:p>
          <w:p w14:paraId="6957A6BA" w14:textId="77777777" w:rsidR="00AE7665" w:rsidRPr="001F7F52" w:rsidRDefault="00000000" w:rsidP="00781D79">
            <w:pPr>
              <w:jc w:val="center"/>
              <w:rPr>
                <w:sz w:val="22"/>
                <w:szCs w:val="22"/>
                <w:lang w:val="ro-RO"/>
              </w:rPr>
            </w:pPr>
            <w:r w:rsidRPr="001F7F52">
              <w:rPr>
                <w:sz w:val="22"/>
                <w:szCs w:val="22"/>
                <w:lang w:val="ro-RO"/>
              </w:rPr>
              <w:t>1.2.</w:t>
            </w:r>
          </w:p>
          <w:p w14:paraId="62A41917" w14:textId="77777777" w:rsidR="00AE7665" w:rsidRPr="001F7F52" w:rsidRDefault="00AE7665" w:rsidP="00781D79">
            <w:pPr>
              <w:jc w:val="center"/>
              <w:rPr>
                <w:sz w:val="22"/>
                <w:szCs w:val="22"/>
                <w:lang w:val="ro-RO"/>
              </w:rPr>
            </w:pPr>
          </w:p>
        </w:tc>
        <w:tc>
          <w:tcPr>
            <w:tcW w:w="6300" w:type="dxa"/>
            <w:tcBorders>
              <w:bottom w:val="single" w:sz="4" w:space="0" w:color="000000"/>
            </w:tcBorders>
            <w:shd w:val="clear" w:color="auto" w:fill="auto"/>
          </w:tcPr>
          <w:p w14:paraId="4C637A4C" w14:textId="77777777" w:rsidR="00AE7665" w:rsidRPr="001F7F52" w:rsidRDefault="00000000" w:rsidP="00781D79">
            <w:pPr>
              <w:rPr>
                <w:sz w:val="22"/>
                <w:szCs w:val="22"/>
                <w:lang w:val="ro-RO"/>
              </w:rPr>
            </w:pPr>
            <w:r w:rsidRPr="001F7F52">
              <w:rPr>
                <w:sz w:val="22"/>
                <w:szCs w:val="22"/>
                <w:lang w:val="ro-RO"/>
              </w:rPr>
              <w:t xml:space="preserve">Lecția 6. </w:t>
            </w:r>
            <w:r w:rsidRPr="001F7F52">
              <w:rPr>
                <w:i/>
                <w:sz w:val="22"/>
                <w:szCs w:val="22"/>
                <w:lang w:val="ro-RO"/>
              </w:rPr>
              <w:t>Lentile și perspective</w:t>
            </w:r>
            <w:r w:rsidRPr="001F7F52">
              <w:rPr>
                <w:sz w:val="22"/>
                <w:szCs w:val="22"/>
                <w:lang w:val="ro-RO"/>
              </w:rPr>
              <w:t>: provocări și oportunități</w:t>
            </w:r>
          </w:p>
        </w:tc>
        <w:tc>
          <w:tcPr>
            <w:tcW w:w="1275" w:type="dxa"/>
            <w:tcBorders>
              <w:bottom w:val="single" w:sz="4" w:space="0" w:color="000000"/>
            </w:tcBorders>
            <w:shd w:val="clear" w:color="auto" w:fill="auto"/>
            <w:vAlign w:val="center"/>
          </w:tcPr>
          <w:p w14:paraId="1F578184" w14:textId="77777777" w:rsidR="00AE7665" w:rsidRPr="001F7F52" w:rsidRDefault="00000000" w:rsidP="00781D79">
            <w:pPr>
              <w:jc w:val="center"/>
              <w:rPr>
                <w:sz w:val="22"/>
                <w:szCs w:val="22"/>
                <w:lang w:val="ro-RO"/>
              </w:rPr>
            </w:pPr>
            <w:r w:rsidRPr="001F7F52">
              <w:rPr>
                <w:sz w:val="22"/>
                <w:szCs w:val="22"/>
                <w:lang w:val="ro-RO"/>
              </w:rPr>
              <w:t>1</w:t>
            </w:r>
          </w:p>
        </w:tc>
        <w:tc>
          <w:tcPr>
            <w:tcW w:w="1305" w:type="dxa"/>
            <w:tcBorders>
              <w:bottom w:val="single" w:sz="4" w:space="0" w:color="000000"/>
            </w:tcBorders>
            <w:shd w:val="clear" w:color="auto" w:fill="auto"/>
            <w:vAlign w:val="center"/>
          </w:tcPr>
          <w:p w14:paraId="7B105880" w14:textId="77777777" w:rsidR="00AE7665" w:rsidRPr="001F7F52" w:rsidRDefault="00000000" w:rsidP="00781D79">
            <w:pPr>
              <w:jc w:val="center"/>
              <w:rPr>
                <w:sz w:val="22"/>
                <w:szCs w:val="22"/>
                <w:lang w:val="ro-RO"/>
              </w:rPr>
            </w:pPr>
            <w:r w:rsidRPr="001F7F52">
              <w:rPr>
                <w:sz w:val="22"/>
                <w:szCs w:val="22"/>
                <w:lang w:val="ro-RO"/>
              </w:rPr>
              <w:t>VIII</w:t>
            </w:r>
          </w:p>
        </w:tc>
        <w:tc>
          <w:tcPr>
            <w:tcW w:w="1920" w:type="dxa"/>
            <w:vMerge w:val="restart"/>
            <w:tcBorders>
              <w:top w:val="single" w:sz="4" w:space="0" w:color="000000"/>
            </w:tcBorders>
            <w:shd w:val="clear" w:color="auto" w:fill="auto"/>
          </w:tcPr>
          <w:p w14:paraId="3D202581" w14:textId="38CC0224" w:rsidR="00AE7665" w:rsidRPr="001F7F52" w:rsidRDefault="001F7F52" w:rsidP="00781D79">
            <w:pPr>
              <w:jc w:val="center"/>
              <w:rPr>
                <w:b/>
                <w:sz w:val="22"/>
                <w:szCs w:val="22"/>
                <w:lang w:val="ro-RO"/>
              </w:rPr>
            </w:pPr>
            <w:r>
              <w:rPr>
                <w:b/>
                <w:sz w:val="22"/>
                <w:szCs w:val="22"/>
                <w:lang w:val="ro-RO"/>
              </w:rPr>
              <w:t>0</w:t>
            </w:r>
            <w:r w:rsidRPr="001F7F52">
              <w:rPr>
                <w:b/>
                <w:sz w:val="22"/>
                <w:szCs w:val="22"/>
                <w:lang w:val="ro-RO"/>
              </w:rPr>
              <w:t>4.11. – 20.12.2024</w:t>
            </w:r>
          </w:p>
          <w:p w14:paraId="154B9B36" w14:textId="77777777" w:rsidR="00AE7665" w:rsidRPr="001F7F52" w:rsidRDefault="00000000" w:rsidP="00781D79">
            <w:pPr>
              <w:jc w:val="center"/>
              <w:rPr>
                <w:b/>
                <w:sz w:val="22"/>
                <w:szCs w:val="22"/>
                <w:lang w:val="ro-RO"/>
              </w:rPr>
            </w:pPr>
            <w:r w:rsidRPr="001F7F52">
              <w:rPr>
                <w:b/>
                <w:sz w:val="22"/>
                <w:szCs w:val="22"/>
                <w:lang w:val="ro-RO"/>
              </w:rPr>
              <w:t>(7 ore)</w:t>
            </w:r>
          </w:p>
        </w:tc>
      </w:tr>
      <w:tr w:rsidR="00AE7665" w:rsidRPr="001F7F52" w14:paraId="4B16430B" w14:textId="77777777" w:rsidTr="00E02AF3">
        <w:trPr>
          <w:trHeight w:val="386"/>
        </w:trPr>
        <w:tc>
          <w:tcPr>
            <w:tcW w:w="1455" w:type="dxa"/>
            <w:vMerge/>
            <w:tcBorders>
              <w:top w:val="single" w:sz="4" w:space="0" w:color="000000"/>
            </w:tcBorders>
          </w:tcPr>
          <w:p w14:paraId="35E803C3" w14:textId="77777777" w:rsidR="00AE7665" w:rsidRPr="001F7F52" w:rsidRDefault="00AE7665" w:rsidP="00781D79">
            <w:pPr>
              <w:widowControl w:val="0"/>
              <w:pBdr>
                <w:top w:val="nil"/>
                <w:left w:val="nil"/>
                <w:bottom w:val="nil"/>
                <w:right w:val="nil"/>
                <w:between w:val="nil"/>
              </w:pBdr>
              <w:spacing w:line="276" w:lineRule="auto"/>
              <w:rPr>
                <w:b/>
                <w:sz w:val="22"/>
                <w:szCs w:val="22"/>
                <w:lang w:val="ro-RO"/>
              </w:rPr>
            </w:pPr>
          </w:p>
        </w:tc>
        <w:tc>
          <w:tcPr>
            <w:tcW w:w="1890" w:type="dxa"/>
            <w:vMerge/>
            <w:tcBorders>
              <w:top w:val="single" w:sz="4" w:space="0" w:color="000000"/>
            </w:tcBorders>
            <w:shd w:val="clear" w:color="auto" w:fill="auto"/>
          </w:tcPr>
          <w:p w14:paraId="20E52DF4" w14:textId="77777777" w:rsidR="00AE7665" w:rsidRPr="001F7F52" w:rsidRDefault="00AE7665" w:rsidP="00781D79">
            <w:pPr>
              <w:widowControl w:val="0"/>
              <w:pBdr>
                <w:top w:val="nil"/>
                <w:left w:val="nil"/>
                <w:bottom w:val="nil"/>
                <w:right w:val="nil"/>
                <w:between w:val="nil"/>
              </w:pBdr>
              <w:spacing w:line="276" w:lineRule="auto"/>
              <w:rPr>
                <w:b/>
                <w:sz w:val="22"/>
                <w:szCs w:val="22"/>
                <w:lang w:val="ro-RO"/>
              </w:rPr>
            </w:pPr>
          </w:p>
        </w:tc>
        <w:tc>
          <w:tcPr>
            <w:tcW w:w="1440" w:type="dxa"/>
            <w:vMerge/>
            <w:tcBorders>
              <w:top w:val="single" w:sz="4" w:space="0" w:color="000000"/>
            </w:tcBorders>
            <w:shd w:val="clear" w:color="auto" w:fill="auto"/>
          </w:tcPr>
          <w:p w14:paraId="1320A284" w14:textId="77777777" w:rsidR="00AE7665" w:rsidRPr="001F7F52" w:rsidRDefault="00AE7665" w:rsidP="00781D79">
            <w:pPr>
              <w:widowControl w:val="0"/>
              <w:pBdr>
                <w:top w:val="nil"/>
                <w:left w:val="nil"/>
                <w:bottom w:val="nil"/>
                <w:right w:val="nil"/>
                <w:between w:val="nil"/>
              </w:pBdr>
              <w:spacing w:line="276" w:lineRule="auto"/>
              <w:rPr>
                <w:b/>
                <w:sz w:val="22"/>
                <w:szCs w:val="22"/>
                <w:lang w:val="ro-RO"/>
              </w:rPr>
            </w:pPr>
          </w:p>
        </w:tc>
        <w:tc>
          <w:tcPr>
            <w:tcW w:w="6300" w:type="dxa"/>
            <w:shd w:val="clear" w:color="auto" w:fill="auto"/>
          </w:tcPr>
          <w:p w14:paraId="66075042" w14:textId="77777777" w:rsidR="00AE7665" w:rsidRPr="001F7F52" w:rsidRDefault="00000000" w:rsidP="00781D79">
            <w:pPr>
              <w:widowControl w:val="0"/>
              <w:rPr>
                <w:sz w:val="22"/>
                <w:szCs w:val="22"/>
                <w:lang w:val="ro-RO"/>
              </w:rPr>
            </w:pPr>
            <w:r w:rsidRPr="001F7F52">
              <w:rPr>
                <w:sz w:val="22"/>
                <w:szCs w:val="22"/>
                <w:lang w:val="ro-RO"/>
              </w:rPr>
              <w:t xml:space="preserve">Lecția 7.  </w:t>
            </w:r>
            <w:r w:rsidRPr="001F7F52">
              <w:rPr>
                <w:i/>
                <w:sz w:val="22"/>
                <w:szCs w:val="22"/>
                <w:lang w:val="ro-RO"/>
              </w:rPr>
              <w:t>Timpul schimbărilor</w:t>
            </w:r>
            <w:r w:rsidRPr="001F7F52">
              <w:rPr>
                <w:sz w:val="22"/>
                <w:szCs w:val="22"/>
                <w:lang w:val="ro-RO"/>
              </w:rPr>
              <w:t>: schimbări la nivel fizic și emoțional</w:t>
            </w:r>
          </w:p>
        </w:tc>
        <w:tc>
          <w:tcPr>
            <w:tcW w:w="1275" w:type="dxa"/>
            <w:tcBorders>
              <w:bottom w:val="single" w:sz="4" w:space="0" w:color="000000"/>
            </w:tcBorders>
            <w:shd w:val="clear" w:color="auto" w:fill="auto"/>
            <w:vAlign w:val="center"/>
          </w:tcPr>
          <w:p w14:paraId="419ED78E" w14:textId="77777777" w:rsidR="00AE7665" w:rsidRPr="001F7F52" w:rsidRDefault="00000000" w:rsidP="00781D79">
            <w:pPr>
              <w:jc w:val="center"/>
              <w:rPr>
                <w:sz w:val="22"/>
                <w:szCs w:val="22"/>
                <w:lang w:val="ro-RO"/>
              </w:rPr>
            </w:pPr>
            <w:r w:rsidRPr="001F7F52">
              <w:rPr>
                <w:sz w:val="22"/>
                <w:szCs w:val="22"/>
                <w:lang w:val="ro-RO"/>
              </w:rPr>
              <w:t>1</w:t>
            </w:r>
          </w:p>
        </w:tc>
        <w:tc>
          <w:tcPr>
            <w:tcW w:w="1305" w:type="dxa"/>
            <w:tcBorders>
              <w:bottom w:val="single" w:sz="4" w:space="0" w:color="000000"/>
            </w:tcBorders>
            <w:shd w:val="clear" w:color="auto" w:fill="auto"/>
            <w:vAlign w:val="center"/>
          </w:tcPr>
          <w:p w14:paraId="05C04BCA" w14:textId="77777777" w:rsidR="00AE7665" w:rsidRPr="001F7F52" w:rsidRDefault="00000000" w:rsidP="00781D79">
            <w:pPr>
              <w:jc w:val="center"/>
              <w:rPr>
                <w:sz w:val="22"/>
                <w:szCs w:val="22"/>
                <w:lang w:val="ro-RO"/>
              </w:rPr>
            </w:pPr>
            <w:r w:rsidRPr="001F7F52">
              <w:rPr>
                <w:sz w:val="22"/>
                <w:szCs w:val="22"/>
                <w:lang w:val="ro-RO"/>
              </w:rPr>
              <w:t>IX</w:t>
            </w:r>
          </w:p>
        </w:tc>
        <w:tc>
          <w:tcPr>
            <w:tcW w:w="1920" w:type="dxa"/>
            <w:vMerge/>
            <w:tcBorders>
              <w:top w:val="single" w:sz="4" w:space="0" w:color="000000"/>
            </w:tcBorders>
            <w:shd w:val="clear" w:color="auto" w:fill="auto"/>
          </w:tcPr>
          <w:p w14:paraId="3D2838C2"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6851880A" w14:textId="77777777">
        <w:trPr>
          <w:trHeight w:val="370"/>
        </w:trPr>
        <w:tc>
          <w:tcPr>
            <w:tcW w:w="1455" w:type="dxa"/>
            <w:vMerge/>
            <w:tcBorders>
              <w:top w:val="single" w:sz="4" w:space="0" w:color="000000"/>
            </w:tcBorders>
          </w:tcPr>
          <w:p w14:paraId="3016CB4C"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7581F554"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15AD85BD"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tcPr>
          <w:p w14:paraId="3CF05EA1" w14:textId="77777777" w:rsidR="00AE7665" w:rsidRPr="001F7F52" w:rsidRDefault="00000000" w:rsidP="00781D79">
            <w:pPr>
              <w:widowControl w:val="0"/>
              <w:rPr>
                <w:sz w:val="22"/>
                <w:szCs w:val="22"/>
                <w:lang w:val="ro-RO"/>
              </w:rPr>
            </w:pPr>
            <w:r w:rsidRPr="001F7F52">
              <w:rPr>
                <w:sz w:val="22"/>
                <w:szCs w:val="22"/>
                <w:lang w:val="ro-RO"/>
              </w:rPr>
              <w:t xml:space="preserve">Proiect: </w:t>
            </w:r>
            <w:r w:rsidRPr="001F7F52">
              <w:rPr>
                <w:i/>
                <w:sz w:val="22"/>
                <w:szCs w:val="22"/>
                <w:lang w:val="ro-RO"/>
              </w:rPr>
              <w:t>Pe treptele piramidei</w:t>
            </w:r>
          </w:p>
        </w:tc>
        <w:tc>
          <w:tcPr>
            <w:tcW w:w="1275" w:type="dxa"/>
            <w:shd w:val="clear" w:color="auto" w:fill="auto"/>
            <w:vAlign w:val="center"/>
          </w:tcPr>
          <w:p w14:paraId="6C6B1E74" w14:textId="77777777" w:rsidR="00AE7665" w:rsidRPr="001F7F52" w:rsidRDefault="00AE7665" w:rsidP="00781D79">
            <w:pPr>
              <w:jc w:val="center"/>
              <w:rPr>
                <w:sz w:val="22"/>
                <w:szCs w:val="22"/>
                <w:lang w:val="ro-RO"/>
              </w:rPr>
            </w:pPr>
          </w:p>
        </w:tc>
        <w:tc>
          <w:tcPr>
            <w:tcW w:w="1305" w:type="dxa"/>
            <w:shd w:val="clear" w:color="auto" w:fill="auto"/>
            <w:vAlign w:val="center"/>
          </w:tcPr>
          <w:p w14:paraId="647C2B6B" w14:textId="77777777" w:rsidR="00AE7665" w:rsidRPr="001F7F52" w:rsidRDefault="00000000" w:rsidP="00781D79">
            <w:pPr>
              <w:jc w:val="center"/>
              <w:rPr>
                <w:sz w:val="22"/>
                <w:szCs w:val="22"/>
                <w:lang w:val="ro-RO"/>
              </w:rPr>
            </w:pPr>
            <w:r w:rsidRPr="001F7F52">
              <w:rPr>
                <w:sz w:val="22"/>
                <w:szCs w:val="22"/>
                <w:lang w:val="ro-RO"/>
              </w:rPr>
              <w:t>IX</w:t>
            </w:r>
          </w:p>
        </w:tc>
        <w:tc>
          <w:tcPr>
            <w:tcW w:w="1920" w:type="dxa"/>
            <w:vMerge/>
            <w:tcBorders>
              <w:top w:val="single" w:sz="4" w:space="0" w:color="000000"/>
            </w:tcBorders>
            <w:shd w:val="clear" w:color="auto" w:fill="auto"/>
          </w:tcPr>
          <w:p w14:paraId="0A9A9BA4"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78988C9B" w14:textId="77777777" w:rsidTr="00E02AF3">
        <w:trPr>
          <w:trHeight w:val="323"/>
        </w:trPr>
        <w:tc>
          <w:tcPr>
            <w:tcW w:w="1455" w:type="dxa"/>
            <w:vMerge/>
            <w:tcBorders>
              <w:top w:val="single" w:sz="4" w:space="0" w:color="000000"/>
            </w:tcBorders>
          </w:tcPr>
          <w:p w14:paraId="1ADCE0F2"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26AE5A5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09CB83F6"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tcPr>
          <w:p w14:paraId="5F922020" w14:textId="77777777" w:rsidR="00AE7665" w:rsidRPr="001F7F52" w:rsidRDefault="00000000" w:rsidP="00781D79">
            <w:pPr>
              <w:rPr>
                <w:sz w:val="22"/>
                <w:szCs w:val="22"/>
                <w:lang w:val="ro-RO"/>
              </w:rPr>
            </w:pPr>
            <w:r w:rsidRPr="001F7F52">
              <w:rPr>
                <w:sz w:val="22"/>
                <w:szCs w:val="22"/>
                <w:lang w:val="ro-RO"/>
              </w:rPr>
              <w:t xml:space="preserve">Lecția 8. </w:t>
            </w:r>
            <w:r w:rsidRPr="001F7F52">
              <w:rPr>
                <w:i/>
                <w:sz w:val="22"/>
                <w:szCs w:val="22"/>
                <w:lang w:val="ro-RO"/>
              </w:rPr>
              <w:t>Eu aleg să fiu sănătos!</w:t>
            </w:r>
            <w:r w:rsidRPr="00D96BA5">
              <w:rPr>
                <w:iCs/>
                <w:sz w:val="22"/>
                <w:szCs w:val="22"/>
                <w:lang w:val="ro-RO"/>
              </w:rPr>
              <w:t xml:space="preserve">: </w:t>
            </w:r>
            <w:r w:rsidRPr="001F7F52">
              <w:rPr>
                <w:sz w:val="22"/>
                <w:szCs w:val="22"/>
                <w:lang w:val="ro-RO"/>
              </w:rPr>
              <w:t>comportamente responsabile</w:t>
            </w:r>
          </w:p>
        </w:tc>
        <w:tc>
          <w:tcPr>
            <w:tcW w:w="1275" w:type="dxa"/>
            <w:shd w:val="clear" w:color="auto" w:fill="auto"/>
            <w:vAlign w:val="center"/>
          </w:tcPr>
          <w:p w14:paraId="03E74877"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5AD3B2BA" w14:textId="77777777" w:rsidR="00AE7665" w:rsidRPr="001F7F52" w:rsidRDefault="00000000" w:rsidP="00781D79">
            <w:pPr>
              <w:jc w:val="center"/>
              <w:rPr>
                <w:sz w:val="22"/>
                <w:szCs w:val="22"/>
                <w:lang w:val="ro-RO"/>
              </w:rPr>
            </w:pPr>
            <w:r w:rsidRPr="001F7F52">
              <w:rPr>
                <w:sz w:val="22"/>
                <w:szCs w:val="22"/>
                <w:lang w:val="ro-RO"/>
              </w:rPr>
              <w:t>X</w:t>
            </w:r>
          </w:p>
          <w:p w14:paraId="067C7DF0" w14:textId="77777777" w:rsidR="00AE7665" w:rsidRPr="001F7F52" w:rsidRDefault="00AE7665" w:rsidP="00781D79">
            <w:pPr>
              <w:jc w:val="center"/>
              <w:rPr>
                <w:sz w:val="22"/>
                <w:szCs w:val="22"/>
                <w:lang w:val="ro-RO"/>
              </w:rPr>
            </w:pPr>
          </w:p>
        </w:tc>
        <w:tc>
          <w:tcPr>
            <w:tcW w:w="1920" w:type="dxa"/>
            <w:vMerge/>
            <w:tcBorders>
              <w:top w:val="single" w:sz="4" w:space="0" w:color="000000"/>
            </w:tcBorders>
            <w:shd w:val="clear" w:color="auto" w:fill="auto"/>
          </w:tcPr>
          <w:p w14:paraId="70F81708"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2BCE8D5C" w14:textId="77777777">
        <w:trPr>
          <w:trHeight w:val="445"/>
        </w:trPr>
        <w:tc>
          <w:tcPr>
            <w:tcW w:w="1455" w:type="dxa"/>
            <w:vMerge/>
            <w:tcBorders>
              <w:top w:val="single" w:sz="4" w:space="0" w:color="000000"/>
            </w:tcBorders>
          </w:tcPr>
          <w:p w14:paraId="0F571C82"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1BED66FE"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7D94E7D9"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tcPr>
          <w:p w14:paraId="548F7E45" w14:textId="77777777" w:rsidR="00AE7665" w:rsidRPr="001F7F52" w:rsidRDefault="00000000" w:rsidP="00781D79">
            <w:pPr>
              <w:rPr>
                <w:sz w:val="22"/>
                <w:szCs w:val="22"/>
                <w:lang w:val="ro-RO"/>
              </w:rPr>
            </w:pPr>
            <w:r w:rsidRPr="001F7F52">
              <w:rPr>
                <w:sz w:val="22"/>
                <w:szCs w:val="22"/>
                <w:lang w:val="ro-RO"/>
              </w:rPr>
              <w:t xml:space="preserve">Lecția 9. </w:t>
            </w:r>
            <w:r w:rsidRPr="001F7F52">
              <w:rPr>
                <w:i/>
                <w:sz w:val="22"/>
                <w:szCs w:val="22"/>
                <w:lang w:val="ro-RO"/>
              </w:rPr>
              <w:t>Gândește și acționează</w:t>
            </w:r>
            <w:r w:rsidRPr="000934EE">
              <w:rPr>
                <w:sz w:val="22"/>
                <w:szCs w:val="22"/>
                <w:lang w:val="ro-RO"/>
              </w:rPr>
              <w:t xml:space="preserve">: </w:t>
            </w:r>
            <w:r w:rsidRPr="001F7F52">
              <w:rPr>
                <w:sz w:val="22"/>
                <w:szCs w:val="22"/>
                <w:lang w:val="ro-RO"/>
              </w:rPr>
              <w:t>agresivitate, violență, bullying (cauze, forme, soluții)</w:t>
            </w:r>
          </w:p>
        </w:tc>
        <w:tc>
          <w:tcPr>
            <w:tcW w:w="1275" w:type="dxa"/>
            <w:shd w:val="clear" w:color="auto" w:fill="auto"/>
            <w:vAlign w:val="center"/>
          </w:tcPr>
          <w:p w14:paraId="1FEC0272"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3C26A00A" w14:textId="77777777" w:rsidR="00AE7665" w:rsidRPr="001F7F52" w:rsidRDefault="00000000" w:rsidP="00781D79">
            <w:pPr>
              <w:jc w:val="center"/>
              <w:rPr>
                <w:sz w:val="22"/>
                <w:szCs w:val="22"/>
                <w:lang w:val="ro-RO"/>
              </w:rPr>
            </w:pPr>
            <w:r w:rsidRPr="001F7F52">
              <w:rPr>
                <w:sz w:val="22"/>
                <w:szCs w:val="22"/>
                <w:lang w:val="ro-RO"/>
              </w:rPr>
              <w:t>XI</w:t>
            </w:r>
          </w:p>
        </w:tc>
        <w:tc>
          <w:tcPr>
            <w:tcW w:w="1920" w:type="dxa"/>
            <w:vMerge/>
            <w:tcBorders>
              <w:top w:val="single" w:sz="4" w:space="0" w:color="000000"/>
            </w:tcBorders>
            <w:shd w:val="clear" w:color="auto" w:fill="auto"/>
          </w:tcPr>
          <w:p w14:paraId="30D66432"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61B47D1C" w14:textId="77777777">
        <w:trPr>
          <w:trHeight w:val="370"/>
        </w:trPr>
        <w:tc>
          <w:tcPr>
            <w:tcW w:w="1455" w:type="dxa"/>
            <w:vMerge/>
            <w:tcBorders>
              <w:top w:val="single" w:sz="4" w:space="0" w:color="000000"/>
            </w:tcBorders>
          </w:tcPr>
          <w:p w14:paraId="2E11C8EE"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7B56296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337E3CB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0CEB0CAC" w14:textId="77777777" w:rsidR="00AE7665" w:rsidRPr="001F7F52" w:rsidRDefault="00000000" w:rsidP="00781D79">
            <w:pPr>
              <w:rPr>
                <w:sz w:val="22"/>
                <w:szCs w:val="22"/>
                <w:lang w:val="ro-RO"/>
              </w:rPr>
            </w:pPr>
            <w:r w:rsidRPr="001F7F52">
              <w:rPr>
                <w:sz w:val="22"/>
                <w:szCs w:val="22"/>
                <w:lang w:val="ro-RO"/>
              </w:rPr>
              <w:t xml:space="preserve">Lecția 10. </w:t>
            </w:r>
            <w:r w:rsidRPr="001F7F52">
              <w:rPr>
                <w:i/>
                <w:sz w:val="22"/>
                <w:szCs w:val="22"/>
                <w:lang w:val="ro-RO"/>
              </w:rPr>
              <w:t>Reciclez, refolosesc, repar</w:t>
            </w:r>
            <w:r w:rsidRPr="001F7F52">
              <w:rPr>
                <w:sz w:val="22"/>
                <w:szCs w:val="22"/>
                <w:lang w:val="ro-RO"/>
              </w:rPr>
              <w:t>: atitudini față de resurse și reciclare</w:t>
            </w:r>
          </w:p>
        </w:tc>
        <w:tc>
          <w:tcPr>
            <w:tcW w:w="1275" w:type="dxa"/>
            <w:shd w:val="clear" w:color="auto" w:fill="auto"/>
            <w:vAlign w:val="center"/>
          </w:tcPr>
          <w:p w14:paraId="3051E911"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51670F0F" w14:textId="77777777" w:rsidR="00AE7665" w:rsidRPr="001F7F52" w:rsidRDefault="00000000" w:rsidP="00781D79">
            <w:pPr>
              <w:jc w:val="center"/>
              <w:rPr>
                <w:sz w:val="22"/>
                <w:szCs w:val="22"/>
                <w:lang w:val="ro-RO"/>
              </w:rPr>
            </w:pPr>
            <w:r w:rsidRPr="001F7F52">
              <w:rPr>
                <w:sz w:val="22"/>
                <w:szCs w:val="22"/>
                <w:lang w:val="ro-RO"/>
              </w:rPr>
              <w:t>XII</w:t>
            </w:r>
          </w:p>
        </w:tc>
        <w:tc>
          <w:tcPr>
            <w:tcW w:w="1920" w:type="dxa"/>
            <w:vMerge/>
            <w:tcBorders>
              <w:top w:val="single" w:sz="4" w:space="0" w:color="000000"/>
            </w:tcBorders>
            <w:shd w:val="clear" w:color="auto" w:fill="auto"/>
          </w:tcPr>
          <w:p w14:paraId="79B9A323"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686203DB" w14:textId="77777777">
        <w:trPr>
          <w:trHeight w:val="263"/>
        </w:trPr>
        <w:tc>
          <w:tcPr>
            <w:tcW w:w="1455" w:type="dxa"/>
            <w:vMerge/>
            <w:tcBorders>
              <w:top w:val="single" w:sz="4" w:space="0" w:color="000000"/>
            </w:tcBorders>
          </w:tcPr>
          <w:p w14:paraId="64307DB3"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335336C3"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1A689E8D"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3A97342E" w14:textId="77777777" w:rsidR="00AE7665" w:rsidRPr="001F7F52" w:rsidRDefault="00000000" w:rsidP="00781D79">
            <w:pPr>
              <w:rPr>
                <w:sz w:val="22"/>
                <w:szCs w:val="22"/>
                <w:lang w:val="ro-RO"/>
              </w:rPr>
            </w:pPr>
            <w:r w:rsidRPr="001F7F52">
              <w:rPr>
                <w:sz w:val="22"/>
                <w:szCs w:val="22"/>
                <w:lang w:val="ro-RO"/>
              </w:rPr>
              <w:t xml:space="preserve">Lecția 11. </w:t>
            </w:r>
            <w:r w:rsidRPr="001F7F52">
              <w:rPr>
                <w:i/>
                <w:sz w:val="22"/>
                <w:szCs w:val="22"/>
                <w:lang w:val="ro-RO"/>
              </w:rPr>
              <w:t>Rețele de socializare</w:t>
            </w:r>
            <w:r w:rsidRPr="001F7F52">
              <w:rPr>
                <w:sz w:val="22"/>
                <w:szCs w:val="22"/>
                <w:lang w:val="ro-RO"/>
              </w:rPr>
              <w:t>: internetul și viața zilnică</w:t>
            </w:r>
          </w:p>
        </w:tc>
        <w:tc>
          <w:tcPr>
            <w:tcW w:w="1275" w:type="dxa"/>
            <w:shd w:val="clear" w:color="auto" w:fill="auto"/>
            <w:vAlign w:val="center"/>
          </w:tcPr>
          <w:p w14:paraId="55B9A1F3" w14:textId="77777777" w:rsidR="00AE7665" w:rsidRPr="001F7F52" w:rsidRDefault="00000000" w:rsidP="00781D79">
            <w:pPr>
              <w:jc w:val="center"/>
              <w:rPr>
                <w:sz w:val="22"/>
                <w:szCs w:val="22"/>
                <w:lang w:val="ro-RO"/>
              </w:rPr>
            </w:pPr>
            <w:r w:rsidRPr="001F7F52">
              <w:rPr>
                <w:sz w:val="22"/>
                <w:szCs w:val="22"/>
                <w:lang w:val="ro-RO"/>
              </w:rPr>
              <w:t>1</w:t>
            </w:r>
          </w:p>
          <w:p w14:paraId="4D86CDEE" w14:textId="77777777" w:rsidR="00AE7665" w:rsidRPr="001F7F52" w:rsidRDefault="00AE7665" w:rsidP="00781D79">
            <w:pPr>
              <w:jc w:val="center"/>
              <w:rPr>
                <w:sz w:val="22"/>
                <w:szCs w:val="22"/>
                <w:lang w:val="ro-RO"/>
              </w:rPr>
            </w:pPr>
          </w:p>
        </w:tc>
        <w:tc>
          <w:tcPr>
            <w:tcW w:w="1305" w:type="dxa"/>
            <w:shd w:val="clear" w:color="auto" w:fill="auto"/>
            <w:vAlign w:val="center"/>
          </w:tcPr>
          <w:p w14:paraId="4796F775" w14:textId="77777777" w:rsidR="00AE7665" w:rsidRPr="001F7F52" w:rsidRDefault="00000000" w:rsidP="00781D79">
            <w:pPr>
              <w:jc w:val="center"/>
              <w:rPr>
                <w:sz w:val="22"/>
                <w:szCs w:val="22"/>
                <w:lang w:val="ro-RO"/>
              </w:rPr>
            </w:pPr>
            <w:r w:rsidRPr="001F7F52">
              <w:rPr>
                <w:sz w:val="22"/>
                <w:szCs w:val="22"/>
                <w:lang w:val="ro-RO"/>
              </w:rPr>
              <w:t>XIII</w:t>
            </w:r>
          </w:p>
        </w:tc>
        <w:tc>
          <w:tcPr>
            <w:tcW w:w="1920" w:type="dxa"/>
            <w:vMerge/>
            <w:tcBorders>
              <w:top w:val="single" w:sz="4" w:space="0" w:color="000000"/>
            </w:tcBorders>
            <w:shd w:val="clear" w:color="auto" w:fill="auto"/>
          </w:tcPr>
          <w:p w14:paraId="05A00EBC"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0B1707D0" w14:textId="77777777">
        <w:trPr>
          <w:trHeight w:val="263"/>
        </w:trPr>
        <w:tc>
          <w:tcPr>
            <w:tcW w:w="1455" w:type="dxa"/>
            <w:vMerge/>
            <w:tcBorders>
              <w:top w:val="single" w:sz="4" w:space="0" w:color="000000"/>
            </w:tcBorders>
          </w:tcPr>
          <w:p w14:paraId="133AE64B"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vMerge/>
            <w:tcBorders>
              <w:top w:val="single" w:sz="4" w:space="0" w:color="000000"/>
            </w:tcBorders>
            <w:shd w:val="clear" w:color="auto" w:fill="auto"/>
          </w:tcPr>
          <w:p w14:paraId="55A176C7"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440" w:type="dxa"/>
            <w:vMerge/>
            <w:tcBorders>
              <w:top w:val="single" w:sz="4" w:space="0" w:color="000000"/>
            </w:tcBorders>
            <w:shd w:val="clear" w:color="auto" w:fill="auto"/>
          </w:tcPr>
          <w:p w14:paraId="2E569E97"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6300" w:type="dxa"/>
            <w:shd w:val="clear" w:color="auto" w:fill="auto"/>
            <w:vAlign w:val="center"/>
          </w:tcPr>
          <w:p w14:paraId="4C0EC8B8" w14:textId="77777777" w:rsidR="00AE7665" w:rsidRPr="001F7F52" w:rsidRDefault="00000000" w:rsidP="00781D79">
            <w:pPr>
              <w:rPr>
                <w:sz w:val="22"/>
                <w:szCs w:val="22"/>
                <w:lang w:val="ro-RO"/>
              </w:rPr>
            </w:pPr>
            <w:r w:rsidRPr="001F7F52">
              <w:rPr>
                <w:sz w:val="22"/>
                <w:szCs w:val="22"/>
                <w:lang w:val="ro-RO"/>
              </w:rPr>
              <w:t>Evaluare Unitatea 1</w:t>
            </w:r>
          </w:p>
        </w:tc>
        <w:tc>
          <w:tcPr>
            <w:tcW w:w="1275" w:type="dxa"/>
            <w:shd w:val="clear" w:color="auto" w:fill="auto"/>
            <w:vAlign w:val="center"/>
          </w:tcPr>
          <w:p w14:paraId="6E3707B8" w14:textId="77777777" w:rsidR="00AE7665" w:rsidRPr="001F7F52" w:rsidRDefault="00AE7665" w:rsidP="00781D79">
            <w:pPr>
              <w:jc w:val="center"/>
              <w:rPr>
                <w:sz w:val="22"/>
                <w:szCs w:val="22"/>
                <w:lang w:val="ro-RO"/>
              </w:rPr>
            </w:pPr>
          </w:p>
        </w:tc>
        <w:tc>
          <w:tcPr>
            <w:tcW w:w="1305" w:type="dxa"/>
            <w:shd w:val="clear" w:color="auto" w:fill="auto"/>
            <w:vAlign w:val="center"/>
          </w:tcPr>
          <w:p w14:paraId="5030059E" w14:textId="77777777" w:rsidR="00AE7665" w:rsidRPr="001F7F52" w:rsidRDefault="00000000" w:rsidP="00781D79">
            <w:pPr>
              <w:jc w:val="center"/>
              <w:rPr>
                <w:sz w:val="22"/>
                <w:szCs w:val="22"/>
                <w:lang w:val="ro-RO"/>
              </w:rPr>
            </w:pPr>
            <w:r w:rsidRPr="001F7F52">
              <w:rPr>
                <w:sz w:val="22"/>
                <w:szCs w:val="22"/>
                <w:lang w:val="ro-RO"/>
              </w:rPr>
              <w:t>XIII</w:t>
            </w:r>
          </w:p>
        </w:tc>
        <w:tc>
          <w:tcPr>
            <w:tcW w:w="1920" w:type="dxa"/>
            <w:vMerge/>
            <w:tcBorders>
              <w:top w:val="single" w:sz="4" w:space="0" w:color="000000"/>
            </w:tcBorders>
            <w:shd w:val="clear" w:color="auto" w:fill="auto"/>
          </w:tcPr>
          <w:p w14:paraId="5D546E44"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08555CF2" w14:textId="77777777" w:rsidTr="00E02AF3">
        <w:trPr>
          <w:trHeight w:val="665"/>
        </w:trPr>
        <w:tc>
          <w:tcPr>
            <w:tcW w:w="1455" w:type="dxa"/>
            <w:vMerge/>
            <w:tcBorders>
              <w:top w:val="single" w:sz="4" w:space="0" w:color="000000"/>
            </w:tcBorders>
          </w:tcPr>
          <w:p w14:paraId="0D9379A0"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c>
          <w:tcPr>
            <w:tcW w:w="1890" w:type="dxa"/>
            <w:tcBorders>
              <w:top w:val="single" w:sz="4" w:space="0" w:color="000000"/>
            </w:tcBorders>
            <w:shd w:val="clear" w:color="auto" w:fill="auto"/>
          </w:tcPr>
          <w:p w14:paraId="6DADB867" w14:textId="77777777" w:rsidR="00AE7665" w:rsidRPr="001F7F52" w:rsidRDefault="00000000" w:rsidP="00781D79">
            <w:pPr>
              <w:rPr>
                <w:b/>
                <w:sz w:val="22"/>
                <w:szCs w:val="22"/>
                <w:lang w:val="ro-RO"/>
              </w:rPr>
            </w:pPr>
            <w:r w:rsidRPr="001F7F52">
              <w:rPr>
                <w:b/>
                <w:sz w:val="22"/>
                <w:szCs w:val="22"/>
                <w:lang w:val="ro-RO"/>
              </w:rPr>
              <w:t>UNITATEA II</w:t>
            </w:r>
          </w:p>
          <w:p w14:paraId="3C8839FC" w14:textId="77777777" w:rsidR="00AE7665" w:rsidRPr="001F7F52" w:rsidRDefault="00000000" w:rsidP="00781D79">
            <w:pPr>
              <w:rPr>
                <w:b/>
                <w:sz w:val="22"/>
                <w:szCs w:val="22"/>
                <w:lang w:val="ro-RO"/>
              </w:rPr>
            </w:pPr>
            <w:r w:rsidRPr="001F7F52">
              <w:rPr>
                <w:b/>
                <w:sz w:val="22"/>
                <w:szCs w:val="22"/>
                <w:lang w:val="ro-RO"/>
              </w:rPr>
              <w:t>Dezvoltare socio‑emoțională</w:t>
            </w:r>
          </w:p>
        </w:tc>
        <w:tc>
          <w:tcPr>
            <w:tcW w:w="1440" w:type="dxa"/>
            <w:tcBorders>
              <w:top w:val="single" w:sz="4" w:space="0" w:color="000000"/>
            </w:tcBorders>
            <w:shd w:val="clear" w:color="auto" w:fill="auto"/>
          </w:tcPr>
          <w:p w14:paraId="5125480C" w14:textId="7E7437DC" w:rsidR="00AE7665" w:rsidRPr="001F7F52" w:rsidRDefault="00000000" w:rsidP="00781D79">
            <w:pPr>
              <w:widowControl w:val="0"/>
              <w:pBdr>
                <w:top w:val="nil"/>
                <w:left w:val="nil"/>
                <w:bottom w:val="nil"/>
                <w:right w:val="nil"/>
                <w:between w:val="nil"/>
              </w:pBdr>
              <w:spacing w:line="276" w:lineRule="auto"/>
              <w:jc w:val="center"/>
              <w:rPr>
                <w:sz w:val="22"/>
                <w:szCs w:val="22"/>
                <w:lang w:val="ro-RO"/>
              </w:rPr>
            </w:pPr>
            <w:r w:rsidRPr="001F7F52">
              <w:rPr>
                <w:sz w:val="22"/>
                <w:szCs w:val="22"/>
                <w:lang w:val="ro-RO"/>
              </w:rPr>
              <w:t>2.1.</w:t>
            </w:r>
          </w:p>
          <w:p w14:paraId="1E49C37C" w14:textId="77777777" w:rsidR="00AE7665" w:rsidRPr="001F7F52" w:rsidRDefault="00AE7665" w:rsidP="00781D79">
            <w:pPr>
              <w:widowControl w:val="0"/>
              <w:pBdr>
                <w:top w:val="nil"/>
                <w:left w:val="nil"/>
                <w:bottom w:val="nil"/>
                <w:right w:val="nil"/>
                <w:between w:val="nil"/>
              </w:pBdr>
              <w:spacing w:line="276" w:lineRule="auto"/>
              <w:jc w:val="center"/>
              <w:rPr>
                <w:sz w:val="22"/>
                <w:szCs w:val="22"/>
                <w:lang w:val="ro-RO"/>
              </w:rPr>
            </w:pPr>
          </w:p>
        </w:tc>
        <w:tc>
          <w:tcPr>
            <w:tcW w:w="6300" w:type="dxa"/>
            <w:shd w:val="clear" w:color="auto" w:fill="auto"/>
          </w:tcPr>
          <w:p w14:paraId="0EDD3EB2" w14:textId="77777777" w:rsidR="00AE7665" w:rsidRPr="001F7F52" w:rsidRDefault="00000000" w:rsidP="00781D79">
            <w:pPr>
              <w:rPr>
                <w:sz w:val="22"/>
                <w:szCs w:val="22"/>
                <w:lang w:val="ro-RO"/>
              </w:rPr>
            </w:pPr>
            <w:r w:rsidRPr="001F7F52">
              <w:rPr>
                <w:sz w:val="22"/>
                <w:szCs w:val="22"/>
                <w:lang w:val="ro-RO"/>
              </w:rPr>
              <w:t xml:space="preserve">Lecția 12: </w:t>
            </w:r>
            <w:r w:rsidRPr="001F7F52">
              <w:rPr>
                <w:i/>
                <w:sz w:val="22"/>
                <w:szCs w:val="22"/>
                <w:lang w:val="ro-RO"/>
              </w:rPr>
              <w:t>Perspective diferite</w:t>
            </w:r>
            <w:r w:rsidRPr="00781D79">
              <w:rPr>
                <w:iCs/>
                <w:sz w:val="22"/>
                <w:szCs w:val="22"/>
                <w:lang w:val="ro-RO"/>
              </w:rPr>
              <w:t>:</w:t>
            </w:r>
            <w:r w:rsidRPr="001F7F52">
              <w:rPr>
                <w:i/>
                <w:sz w:val="22"/>
                <w:szCs w:val="22"/>
                <w:lang w:val="ro-RO"/>
              </w:rPr>
              <w:t xml:space="preserve"> </w:t>
            </w:r>
            <w:r w:rsidRPr="001F7F52">
              <w:rPr>
                <w:sz w:val="22"/>
                <w:szCs w:val="22"/>
                <w:lang w:val="ro-RO"/>
              </w:rPr>
              <w:t xml:space="preserve">Empatia </w:t>
            </w:r>
          </w:p>
        </w:tc>
        <w:tc>
          <w:tcPr>
            <w:tcW w:w="1275" w:type="dxa"/>
            <w:shd w:val="clear" w:color="auto" w:fill="auto"/>
          </w:tcPr>
          <w:p w14:paraId="171E4D9A" w14:textId="2A0EB60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735E480C" w14:textId="5334C24C" w:rsidR="00AE7665" w:rsidRPr="001F7F52" w:rsidRDefault="00000000" w:rsidP="00781D79">
            <w:pPr>
              <w:jc w:val="center"/>
              <w:rPr>
                <w:sz w:val="22"/>
                <w:szCs w:val="22"/>
                <w:lang w:val="ro-RO"/>
              </w:rPr>
            </w:pPr>
            <w:r w:rsidRPr="001F7F52">
              <w:rPr>
                <w:sz w:val="22"/>
                <w:szCs w:val="22"/>
                <w:lang w:val="ro-RO"/>
              </w:rPr>
              <w:t>XIV</w:t>
            </w:r>
            <w:r w:rsidR="00E02AF3">
              <w:rPr>
                <w:sz w:val="22"/>
                <w:szCs w:val="22"/>
                <w:lang w:val="ro-RO"/>
              </w:rPr>
              <w:t xml:space="preserve"> </w:t>
            </w:r>
          </w:p>
        </w:tc>
        <w:tc>
          <w:tcPr>
            <w:tcW w:w="1920" w:type="dxa"/>
            <w:vMerge/>
            <w:tcBorders>
              <w:top w:val="single" w:sz="4" w:space="0" w:color="000000"/>
            </w:tcBorders>
            <w:shd w:val="clear" w:color="auto" w:fill="auto"/>
          </w:tcPr>
          <w:p w14:paraId="02FEE9A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73A945B1" w14:textId="77777777">
        <w:trPr>
          <w:trHeight w:val="328"/>
        </w:trPr>
        <w:tc>
          <w:tcPr>
            <w:tcW w:w="15585" w:type="dxa"/>
            <w:gridSpan w:val="7"/>
            <w:tcBorders>
              <w:top w:val="single" w:sz="4" w:space="0" w:color="000000"/>
              <w:bottom w:val="single" w:sz="4" w:space="0" w:color="000000"/>
            </w:tcBorders>
            <w:shd w:val="clear" w:color="auto" w:fill="E7E6E6"/>
          </w:tcPr>
          <w:p w14:paraId="4DDB5DC6" w14:textId="4CEE98EA" w:rsidR="00AE7665" w:rsidRPr="001F7F52" w:rsidRDefault="00000000" w:rsidP="00781D79">
            <w:pPr>
              <w:jc w:val="center"/>
              <w:rPr>
                <w:sz w:val="22"/>
                <w:szCs w:val="22"/>
                <w:lang w:val="ro-RO"/>
              </w:rPr>
            </w:pPr>
            <w:r w:rsidRPr="001F7F52">
              <w:rPr>
                <w:sz w:val="22"/>
                <w:szCs w:val="22"/>
                <w:lang w:val="ro-RO"/>
              </w:rPr>
              <w:t>Vacanță (21.12.2024–</w:t>
            </w:r>
            <w:r w:rsidR="00917574">
              <w:rPr>
                <w:sz w:val="22"/>
                <w:szCs w:val="22"/>
                <w:lang w:val="ro-RO"/>
              </w:rPr>
              <w:t>0</w:t>
            </w:r>
            <w:r w:rsidRPr="001F7F52">
              <w:rPr>
                <w:sz w:val="22"/>
                <w:szCs w:val="22"/>
                <w:lang w:val="ro-RO"/>
              </w:rPr>
              <w:t>7.01.2025)</w:t>
            </w:r>
          </w:p>
        </w:tc>
      </w:tr>
      <w:tr w:rsidR="00AE7665" w:rsidRPr="001F7F52" w14:paraId="489B1EE0" w14:textId="77777777">
        <w:trPr>
          <w:trHeight w:val="281"/>
        </w:trPr>
        <w:tc>
          <w:tcPr>
            <w:tcW w:w="1455" w:type="dxa"/>
            <w:vMerge w:val="restart"/>
            <w:tcBorders>
              <w:top w:val="single" w:sz="4" w:space="0" w:color="000000"/>
            </w:tcBorders>
          </w:tcPr>
          <w:p w14:paraId="3FE380E0" w14:textId="77777777" w:rsidR="00AE7665" w:rsidRPr="001F7F52" w:rsidRDefault="00000000" w:rsidP="00781D79">
            <w:pPr>
              <w:rPr>
                <w:b/>
                <w:sz w:val="22"/>
                <w:szCs w:val="22"/>
                <w:lang w:val="ro-RO"/>
              </w:rPr>
            </w:pPr>
            <w:r w:rsidRPr="001F7F52">
              <w:rPr>
                <w:b/>
                <w:sz w:val="22"/>
                <w:szCs w:val="22"/>
                <w:lang w:val="ro-RO"/>
              </w:rPr>
              <w:t>III.</w:t>
            </w:r>
          </w:p>
          <w:p w14:paraId="15D3E8AB" w14:textId="77777777" w:rsidR="00AE7665" w:rsidRPr="001F7F52" w:rsidRDefault="00AE7665" w:rsidP="00781D79">
            <w:pPr>
              <w:rPr>
                <w:b/>
                <w:sz w:val="22"/>
                <w:szCs w:val="22"/>
                <w:lang w:val="ro-RO"/>
              </w:rPr>
            </w:pPr>
          </w:p>
          <w:p w14:paraId="7D91B30C" w14:textId="77777777" w:rsidR="00AE7665" w:rsidRPr="001F7F52" w:rsidRDefault="00AE7665" w:rsidP="00781D79">
            <w:pPr>
              <w:rPr>
                <w:b/>
                <w:sz w:val="22"/>
                <w:szCs w:val="22"/>
                <w:lang w:val="ro-RO"/>
              </w:rPr>
            </w:pPr>
          </w:p>
          <w:p w14:paraId="598EC5C6" w14:textId="77777777" w:rsidR="00AE7665" w:rsidRPr="001F7F52" w:rsidRDefault="00AE7665" w:rsidP="00781D79">
            <w:pPr>
              <w:rPr>
                <w:b/>
                <w:sz w:val="22"/>
                <w:szCs w:val="22"/>
                <w:lang w:val="ro-RO"/>
              </w:rPr>
            </w:pPr>
          </w:p>
          <w:p w14:paraId="554624DB" w14:textId="77777777" w:rsidR="00AE7665" w:rsidRPr="001F7F52" w:rsidRDefault="00AE7665" w:rsidP="00781D79">
            <w:pPr>
              <w:rPr>
                <w:b/>
                <w:sz w:val="22"/>
                <w:szCs w:val="22"/>
                <w:lang w:val="ro-RO"/>
              </w:rPr>
            </w:pPr>
          </w:p>
          <w:p w14:paraId="7F00BCEC" w14:textId="77777777" w:rsidR="00AE7665" w:rsidRPr="001F7F52" w:rsidRDefault="00AE7665" w:rsidP="00781D79">
            <w:pPr>
              <w:rPr>
                <w:b/>
                <w:sz w:val="22"/>
                <w:szCs w:val="22"/>
                <w:lang w:val="ro-RO"/>
              </w:rPr>
            </w:pPr>
          </w:p>
          <w:p w14:paraId="5A5CA1FE" w14:textId="77777777" w:rsidR="00AE7665" w:rsidRPr="001F7F52" w:rsidRDefault="00AE7665" w:rsidP="00781D79">
            <w:pPr>
              <w:rPr>
                <w:b/>
                <w:sz w:val="22"/>
                <w:szCs w:val="22"/>
                <w:lang w:val="ro-RO"/>
              </w:rPr>
            </w:pPr>
          </w:p>
          <w:p w14:paraId="2EBF7BA5" w14:textId="77777777" w:rsidR="00AE7665" w:rsidRPr="001F7F52" w:rsidRDefault="00AE7665" w:rsidP="00781D79">
            <w:pPr>
              <w:rPr>
                <w:b/>
                <w:sz w:val="22"/>
                <w:szCs w:val="22"/>
                <w:lang w:val="ro-RO"/>
              </w:rPr>
            </w:pPr>
          </w:p>
        </w:tc>
        <w:tc>
          <w:tcPr>
            <w:tcW w:w="1890" w:type="dxa"/>
            <w:vMerge w:val="restart"/>
            <w:shd w:val="clear" w:color="auto" w:fill="auto"/>
          </w:tcPr>
          <w:p w14:paraId="02F731C7" w14:textId="77777777" w:rsidR="00AE7665" w:rsidRPr="001F7F52" w:rsidRDefault="00000000" w:rsidP="00781D79">
            <w:pPr>
              <w:rPr>
                <w:b/>
                <w:sz w:val="22"/>
                <w:szCs w:val="22"/>
                <w:lang w:val="ro-RO"/>
              </w:rPr>
            </w:pPr>
            <w:r w:rsidRPr="001F7F52">
              <w:rPr>
                <w:b/>
                <w:sz w:val="22"/>
                <w:szCs w:val="22"/>
                <w:lang w:val="ro-RO"/>
              </w:rPr>
              <w:t>UNITATEA II</w:t>
            </w:r>
          </w:p>
          <w:p w14:paraId="603D41AF" w14:textId="77777777" w:rsidR="00AE7665" w:rsidRPr="001F7F52" w:rsidRDefault="00000000" w:rsidP="00781D79">
            <w:pPr>
              <w:rPr>
                <w:b/>
                <w:sz w:val="22"/>
                <w:szCs w:val="22"/>
                <w:lang w:val="ro-RO"/>
              </w:rPr>
            </w:pPr>
            <w:r w:rsidRPr="001F7F52">
              <w:rPr>
                <w:b/>
                <w:sz w:val="22"/>
                <w:szCs w:val="22"/>
                <w:lang w:val="ro-RO"/>
              </w:rPr>
              <w:t>Dezvoltare socio‑emoțională</w:t>
            </w:r>
          </w:p>
          <w:p w14:paraId="290DBEBB" w14:textId="77777777" w:rsidR="00AE7665" w:rsidRPr="001F7F52" w:rsidRDefault="00AE7665" w:rsidP="00781D79">
            <w:pPr>
              <w:rPr>
                <w:sz w:val="22"/>
                <w:szCs w:val="22"/>
                <w:lang w:val="ro-RO"/>
              </w:rPr>
            </w:pPr>
          </w:p>
          <w:p w14:paraId="0F5AC27C" w14:textId="77777777" w:rsidR="00AE7665" w:rsidRPr="001F7F52" w:rsidRDefault="00AE7665" w:rsidP="00781D79">
            <w:pPr>
              <w:rPr>
                <w:sz w:val="22"/>
                <w:szCs w:val="22"/>
                <w:lang w:val="ro-RO"/>
              </w:rPr>
            </w:pPr>
          </w:p>
          <w:p w14:paraId="27E3CB84" w14:textId="77777777" w:rsidR="00AE7665" w:rsidRPr="001F7F52" w:rsidRDefault="00AE7665" w:rsidP="00781D79">
            <w:pPr>
              <w:rPr>
                <w:sz w:val="22"/>
                <w:szCs w:val="22"/>
                <w:lang w:val="ro-RO"/>
              </w:rPr>
            </w:pPr>
          </w:p>
          <w:p w14:paraId="690350D5" w14:textId="77777777" w:rsidR="00AE7665" w:rsidRPr="001F7F52" w:rsidRDefault="00AE7665" w:rsidP="00781D79">
            <w:pPr>
              <w:rPr>
                <w:sz w:val="22"/>
                <w:szCs w:val="22"/>
                <w:lang w:val="ro-RO"/>
              </w:rPr>
            </w:pPr>
          </w:p>
          <w:p w14:paraId="3F40D8F7" w14:textId="77777777" w:rsidR="00AE7665" w:rsidRPr="001F7F52" w:rsidRDefault="00AE7665" w:rsidP="00781D79">
            <w:pPr>
              <w:rPr>
                <w:sz w:val="22"/>
                <w:szCs w:val="22"/>
                <w:lang w:val="ro-RO"/>
              </w:rPr>
            </w:pPr>
          </w:p>
          <w:p w14:paraId="35D0508D" w14:textId="77777777" w:rsidR="00AE7665" w:rsidRPr="001F7F52" w:rsidRDefault="00AE7665" w:rsidP="00781D79">
            <w:pPr>
              <w:rPr>
                <w:sz w:val="22"/>
                <w:szCs w:val="22"/>
                <w:lang w:val="ro-RO"/>
              </w:rPr>
            </w:pPr>
          </w:p>
          <w:p w14:paraId="13AEFC61" w14:textId="77777777" w:rsidR="00AE7665" w:rsidRPr="001F7F52" w:rsidRDefault="00AE7665" w:rsidP="00781D79">
            <w:pPr>
              <w:keepLines/>
              <w:rPr>
                <w:sz w:val="22"/>
                <w:szCs w:val="22"/>
                <w:lang w:val="ro-RO"/>
              </w:rPr>
            </w:pPr>
          </w:p>
        </w:tc>
        <w:tc>
          <w:tcPr>
            <w:tcW w:w="1440" w:type="dxa"/>
            <w:vMerge w:val="restart"/>
            <w:shd w:val="clear" w:color="auto" w:fill="auto"/>
          </w:tcPr>
          <w:p w14:paraId="3B14CFD5" w14:textId="4B8FF9DE" w:rsidR="00AE7665" w:rsidRPr="001F7F52" w:rsidRDefault="00000000" w:rsidP="00781D79">
            <w:pPr>
              <w:jc w:val="center"/>
              <w:rPr>
                <w:sz w:val="22"/>
                <w:szCs w:val="22"/>
                <w:lang w:val="ro-RO"/>
              </w:rPr>
            </w:pPr>
            <w:r w:rsidRPr="001F7F52">
              <w:rPr>
                <w:sz w:val="22"/>
                <w:szCs w:val="22"/>
                <w:lang w:val="ro-RO"/>
              </w:rPr>
              <w:t>2.1.</w:t>
            </w:r>
          </w:p>
          <w:p w14:paraId="2875F9DE" w14:textId="77777777" w:rsidR="00AE7665" w:rsidRPr="001F7F52" w:rsidRDefault="00000000" w:rsidP="00781D79">
            <w:pPr>
              <w:jc w:val="center"/>
              <w:rPr>
                <w:sz w:val="22"/>
                <w:szCs w:val="22"/>
                <w:lang w:val="ro-RO"/>
              </w:rPr>
            </w:pPr>
            <w:r w:rsidRPr="001F7F52">
              <w:rPr>
                <w:sz w:val="22"/>
                <w:szCs w:val="22"/>
                <w:lang w:val="ro-RO"/>
              </w:rPr>
              <w:t>2.2.</w:t>
            </w:r>
          </w:p>
          <w:p w14:paraId="50FF8B2B" w14:textId="77777777" w:rsidR="00AE7665" w:rsidRPr="001F7F52" w:rsidRDefault="00000000" w:rsidP="00781D79">
            <w:pPr>
              <w:jc w:val="center"/>
              <w:rPr>
                <w:sz w:val="22"/>
                <w:szCs w:val="22"/>
                <w:lang w:val="ro-RO"/>
              </w:rPr>
            </w:pPr>
            <w:r w:rsidRPr="001F7F52">
              <w:rPr>
                <w:sz w:val="22"/>
                <w:szCs w:val="22"/>
                <w:lang w:val="ro-RO"/>
              </w:rPr>
              <w:t>.</w:t>
            </w:r>
          </w:p>
        </w:tc>
        <w:tc>
          <w:tcPr>
            <w:tcW w:w="6300" w:type="dxa"/>
            <w:tcBorders>
              <w:bottom w:val="single" w:sz="4" w:space="0" w:color="000000"/>
            </w:tcBorders>
            <w:shd w:val="clear" w:color="auto" w:fill="FFFFFF"/>
          </w:tcPr>
          <w:p w14:paraId="768AE26F" w14:textId="77777777" w:rsidR="00AE7665" w:rsidRPr="001F7F52" w:rsidRDefault="00000000" w:rsidP="00781D79">
            <w:pPr>
              <w:rPr>
                <w:sz w:val="22"/>
                <w:szCs w:val="22"/>
                <w:lang w:val="ro-RO"/>
              </w:rPr>
            </w:pPr>
            <w:r w:rsidRPr="001F7F52">
              <w:rPr>
                <w:sz w:val="22"/>
                <w:szCs w:val="22"/>
                <w:lang w:val="ro-RO"/>
              </w:rPr>
              <w:t xml:space="preserve">Lecția 13: </w:t>
            </w:r>
            <w:r w:rsidRPr="001F7F52">
              <w:rPr>
                <w:i/>
                <w:sz w:val="22"/>
                <w:szCs w:val="22"/>
                <w:lang w:val="ro-RO"/>
              </w:rPr>
              <w:t>Împreună pentru un scop comun</w:t>
            </w:r>
            <w:r w:rsidRPr="00D96BA5">
              <w:rPr>
                <w:iCs/>
                <w:sz w:val="22"/>
                <w:szCs w:val="22"/>
                <w:lang w:val="ro-RO"/>
              </w:rPr>
              <w:t>:</w:t>
            </w:r>
            <w:r w:rsidRPr="001F7F52">
              <w:rPr>
                <w:i/>
                <w:sz w:val="22"/>
                <w:szCs w:val="22"/>
                <w:lang w:val="ro-RO"/>
              </w:rPr>
              <w:t xml:space="preserve"> </w:t>
            </w:r>
            <w:r w:rsidRPr="001F7F52">
              <w:rPr>
                <w:sz w:val="22"/>
                <w:szCs w:val="22"/>
                <w:lang w:val="ro-RO"/>
              </w:rPr>
              <w:t xml:space="preserve">Colaborarea și cooperarea </w:t>
            </w:r>
          </w:p>
        </w:tc>
        <w:tc>
          <w:tcPr>
            <w:tcW w:w="1275" w:type="dxa"/>
            <w:shd w:val="clear" w:color="auto" w:fill="auto"/>
            <w:vAlign w:val="center"/>
          </w:tcPr>
          <w:p w14:paraId="491DB928"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1454FEB0" w14:textId="77777777" w:rsidR="00AE7665" w:rsidRPr="001F7F52" w:rsidRDefault="00000000" w:rsidP="00781D79">
            <w:pPr>
              <w:jc w:val="center"/>
              <w:rPr>
                <w:sz w:val="22"/>
                <w:szCs w:val="22"/>
                <w:lang w:val="ro-RO"/>
              </w:rPr>
            </w:pPr>
            <w:r w:rsidRPr="001F7F52">
              <w:rPr>
                <w:sz w:val="22"/>
                <w:szCs w:val="22"/>
                <w:lang w:val="ro-RO"/>
              </w:rPr>
              <w:t>XV</w:t>
            </w:r>
          </w:p>
        </w:tc>
        <w:tc>
          <w:tcPr>
            <w:tcW w:w="1920" w:type="dxa"/>
            <w:vMerge w:val="restart"/>
            <w:shd w:val="clear" w:color="auto" w:fill="auto"/>
          </w:tcPr>
          <w:p w14:paraId="1BBB6089" w14:textId="42D9CE4C" w:rsidR="00AE7665" w:rsidRPr="001F7F52" w:rsidRDefault="001F7F52" w:rsidP="00781D79">
            <w:pPr>
              <w:jc w:val="center"/>
              <w:rPr>
                <w:b/>
                <w:sz w:val="22"/>
                <w:szCs w:val="22"/>
                <w:lang w:val="ro-RO"/>
              </w:rPr>
            </w:pPr>
            <w:r>
              <w:rPr>
                <w:b/>
                <w:sz w:val="22"/>
                <w:szCs w:val="22"/>
                <w:lang w:val="ro-RO"/>
              </w:rPr>
              <w:t>0</w:t>
            </w:r>
            <w:r w:rsidRPr="001F7F52">
              <w:rPr>
                <w:b/>
                <w:sz w:val="22"/>
                <w:szCs w:val="22"/>
                <w:lang w:val="ro-RO"/>
              </w:rPr>
              <w:t>8.01. – 21.02.2025</w:t>
            </w:r>
          </w:p>
          <w:p w14:paraId="7E731CE4" w14:textId="77777777" w:rsidR="00AE7665" w:rsidRPr="001F7F52" w:rsidRDefault="00000000" w:rsidP="00781D79">
            <w:pPr>
              <w:jc w:val="center"/>
              <w:rPr>
                <w:b/>
                <w:sz w:val="22"/>
                <w:szCs w:val="22"/>
                <w:lang w:val="ro-RO"/>
              </w:rPr>
            </w:pPr>
            <w:r w:rsidRPr="001F7F52">
              <w:rPr>
                <w:b/>
                <w:sz w:val="22"/>
                <w:szCs w:val="22"/>
                <w:lang w:val="ro-RO"/>
              </w:rPr>
              <w:t>(7 ore)</w:t>
            </w:r>
          </w:p>
          <w:p w14:paraId="7ABA44AA" w14:textId="77777777" w:rsidR="00AE7665" w:rsidRPr="001F7F52" w:rsidRDefault="00AE7665" w:rsidP="00781D79">
            <w:pPr>
              <w:jc w:val="center"/>
              <w:rPr>
                <w:b/>
                <w:sz w:val="22"/>
                <w:szCs w:val="22"/>
                <w:lang w:val="ro-RO"/>
              </w:rPr>
            </w:pPr>
          </w:p>
          <w:p w14:paraId="56E920C6" w14:textId="77777777" w:rsidR="00AE7665" w:rsidRPr="001F7F52" w:rsidRDefault="00AE7665" w:rsidP="00781D79">
            <w:pPr>
              <w:rPr>
                <w:b/>
                <w:sz w:val="22"/>
                <w:szCs w:val="22"/>
                <w:lang w:val="ro-RO"/>
              </w:rPr>
            </w:pPr>
          </w:p>
        </w:tc>
      </w:tr>
      <w:tr w:rsidR="00AE7665" w:rsidRPr="001F7F52" w14:paraId="2D786E47" w14:textId="77777777">
        <w:trPr>
          <w:trHeight w:val="560"/>
        </w:trPr>
        <w:tc>
          <w:tcPr>
            <w:tcW w:w="1455" w:type="dxa"/>
            <w:vMerge/>
            <w:tcBorders>
              <w:top w:val="single" w:sz="4" w:space="0" w:color="000000"/>
            </w:tcBorders>
          </w:tcPr>
          <w:p w14:paraId="01FC5424"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1890" w:type="dxa"/>
            <w:vMerge/>
            <w:shd w:val="clear" w:color="auto" w:fill="auto"/>
          </w:tcPr>
          <w:p w14:paraId="4834979C"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1440" w:type="dxa"/>
            <w:vMerge/>
            <w:shd w:val="clear" w:color="auto" w:fill="auto"/>
          </w:tcPr>
          <w:p w14:paraId="24A90DCC"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6300" w:type="dxa"/>
            <w:shd w:val="clear" w:color="auto" w:fill="FFFFFF"/>
          </w:tcPr>
          <w:p w14:paraId="04831897" w14:textId="77777777" w:rsidR="00AE7665" w:rsidRPr="001F7F52" w:rsidRDefault="00000000" w:rsidP="00781D79">
            <w:pPr>
              <w:rPr>
                <w:sz w:val="22"/>
                <w:szCs w:val="22"/>
                <w:lang w:val="ro-RO"/>
              </w:rPr>
            </w:pPr>
            <w:r w:rsidRPr="001F7F52">
              <w:rPr>
                <w:sz w:val="22"/>
                <w:szCs w:val="22"/>
                <w:lang w:val="ro-RO"/>
              </w:rPr>
              <w:t xml:space="preserve">Lecția 14: </w:t>
            </w:r>
            <w:r w:rsidRPr="001F7F52">
              <w:rPr>
                <w:i/>
                <w:sz w:val="22"/>
                <w:szCs w:val="22"/>
                <w:lang w:val="ro-RO"/>
              </w:rPr>
              <w:t>Albastru</w:t>
            </w:r>
            <w:r w:rsidRPr="00D96BA5">
              <w:rPr>
                <w:iCs/>
                <w:sz w:val="22"/>
                <w:szCs w:val="22"/>
                <w:lang w:val="ro-RO"/>
              </w:rPr>
              <w:t>:</w:t>
            </w:r>
            <w:r w:rsidRPr="001F7F52">
              <w:rPr>
                <w:i/>
                <w:sz w:val="22"/>
                <w:szCs w:val="22"/>
                <w:lang w:val="ro-RO"/>
              </w:rPr>
              <w:t xml:space="preserve"> </w:t>
            </w:r>
            <w:r w:rsidRPr="001F7F52">
              <w:rPr>
                <w:sz w:val="22"/>
                <w:szCs w:val="22"/>
                <w:lang w:val="ro-RO"/>
              </w:rPr>
              <w:t>Emoții, reacții comportamente față de diversitate (gen, vârstă, apartenență socială, apartenență etnică, situație economică, stare de sănătate, dizabilități/copii cu nevoi speciale de educație).</w:t>
            </w:r>
          </w:p>
        </w:tc>
        <w:tc>
          <w:tcPr>
            <w:tcW w:w="1275" w:type="dxa"/>
            <w:tcBorders>
              <w:bottom w:val="single" w:sz="4" w:space="0" w:color="000000"/>
            </w:tcBorders>
            <w:shd w:val="clear" w:color="auto" w:fill="FFFFFF"/>
            <w:vAlign w:val="center"/>
          </w:tcPr>
          <w:p w14:paraId="3453054A" w14:textId="77777777" w:rsidR="00AE7665" w:rsidRPr="001F7F52" w:rsidRDefault="00000000" w:rsidP="00781D79">
            <w:pPr>
              <w:jc w:val="center"/>
              <w:rPr>
                <w:sz w:val="22"/>
                <w:szCs w:val="22"/>
                <w:lang w:val="ro-RO"/>
              </w:rPr>
            </w:pPr>
            <w:r w:rsidRPr="001F7F52">
              <w:rPr>
                <w:sz w:val="22"/>
                <w:szCs w:val="22"/>
                <w:lang w:val="ro-RO"/>
              </w:rPr>
              <w:t>1</w:t>
            </w:r>
          </w:p>
        </w:tc>
        <w:tc>
          <w:tcPr>
            <w:tcW w:w="1305" w:type="dxa"/>
            <w:tcBorders>
              <w:bottom w:val="single" w:sz="4" w:space="0" w:color="000000"/>
            </w:tcBorders>
            <w:shd w:val="clear" w:color="auto" w:fill="FFFFFF"/>
            <w:vAlign w:val="center"/>
          </w:tcPr>
          <w:p w14:paraId="6FFEB6B4" w14:textId="77777777" w:rsidR="00AE7665" w:rsidRPr="001F7F52" w:rsidRDefault="00000000" w:rsidP="00781D79">
            <w:pPr>
              <w:jc w:val="center"/>
              <w:rPr>
                <w:sz w:val="22"/>
                <w:szCs w:val="22"/>
                <w:lang w:val="ro-RO"/>
              </w:rPr>
            </w:pPr>
            <w:r w:rsidRPr="001F7F52">
              <w:rPr>
                <w:sz w:val="22"/>
                <w:szCs w:val="22"/>
                <w:lang w:val="ro-RO"/>
              </w:rPr>
              <w:t>XVI</w:t>
            </w:r>
          </w:p>
        </w:tc>
        <w:tc>
          <w:tcPr>
            <w:tcW w:w="1920" w:type="dxa"/>
            <w:vMerge/>
            <w:shd w:val="clear" w:color="auto" w:fill="auto"/>
          </w:tcPr>
          <w:p w14:paraId="19B41AE4"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715DAB74" w14:textId="77777777">
        <w:trPr>
          <w:trHeight w:val="357"/>
        </w:trPr>
        <w:tc>
          <w:tcPr>
            <w:tcW w:w="1455" w:type="dxa"/>
            <w:vMerge/>
            <w:tcBorders>
              <w:top w:val="single" w:sz="4" w:space="0" w:color="000000"/>
            </w:tcBorders>
          </w:tcPr>
          <w:p w14:paraId="002B5E4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1ACCA462"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37CB0E3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FFFFFF"/>
          </w:tcPr>
          <w:p w14:paraId="03EDD25E" w14:textId="786D33DA" w:rsidR="00AE7665" w:rsidRPr="001F7F52" w:rsidRDefault="00000000" w:rsidP="00781D79">
            <w:pPr>
              <w:rPr>
                <w:sz w:val="22"/>
                <w:szCs w:val="22"/>
                <w:lang w:val="ro-RO"/>
              </w:rPr>
            </w:pPr>
            <w:r w:rsidRPr="001F7F52">
              <w:rPr>
                <w:sz w:val="22"/>
                <w:szCs w:val="22"/>
                <w:lang w:val="ro-RO"/>
              </w:rPr>
              <w:t xml:space="preserve">Lecția 15: </w:t>
            </w:r>
            <w:r w:rsidRPr="001F7F52">
              <w:rPr>
                <w:i/>
                <w:sz w:val="22"/>
                <w:szCs w:val="22"/>
                <w:lang w:val="ro-RO"/>
              </w:rPr>
              <w:t>Destine</w:t>
            </w:r>
            <w:r w:rsidRPr="00D96BA5">
              <w:rPr>
                <w:iCs/>
                <w:sz w:val="22"/>
                <w:szCs w:val="22"/>
                <w:lang w:val="ro-RO"/>
              </w:rPr>
              <w:t>:</w:t>
            </w:r>
            <w:r w:rsidRPr="001F7F52">
              <w:rPr>
                <w:i/>
                <w:sz w:val="22"/>
                <w:szCs w:val="22"/>
                <w:lang w:val="ro-RO"/>
              </w:rPr>
              <w:t xml:space="preserve"> </w:t>
            </w:r>
            <w:r w:rsidRPr="001F7F52">
              <w:rPr>
                <w:sz w:val="22"/>
                <w:szCs w:val="22"/>
                <w:lang w:val="ro-RO"/>
              </w:rPr>
              <w:t>Emoții, reacții</w:t>
            </w:r>
            <w:r w:rsidR="00D96BA5">
              <w:rPr>
                <w:sz w:val="22"/>
                <w:szCs w:val="22"/>
                <w:lang w:val="ro-RO"/>
              </w:rPr>
              <w:t>,</w:t>
            </w:r>
            <w:r w:rsidRPr="001F7F52">
              <w:rPr>
                <w:sz w:val="22"/>
                <w:szCs w:val="22"/>
                <w:lang w:val="ro-RO"/>
              </w:rPr>
              <w:t xml:space="preserve"> comportamente față de diversitate (gen, vârstă, apartenență socială, apartenență etnică, situație economică, stare de sănătate, dizabilități/copii cu nevoi speciale de educație).</w:t>
            </w:r>
          </w:p>
        </w:tc>
        <w:tc>
          <w:tcPr>
            <w:tcW w:w="1275" w:type="dxa"/>
            <w:shd w:val="clear" w:color="auto" w:fill="FFFFFF"/>
          </w:tcPr>
          <w:p w14:paraId="55AC06F6"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FFFFFF"/>
          </w:tcPr>
          <w:p w14:paraId="4393E8A7" w14:textId="0F811E5A" w:rsidR="00AE7665" w:rsidRPr="001F7F52" w:rsidRDefault="00000000" w:rsidP="00781D79">
            <w:pPr>
              <w:jc w:val="center"/>
              <w:rPr>
                <w:sz w:val="22"/>
                <w:szCs w:val="22"/>
                <w:lang w:val="ro-RO"/>
              </w:rPr>
            </w:pPr>
            <w:r w:rsidRPr="001F7F52">
              <w:rPr>
                <w:sz w:val="22"/>
                <w:szCs w:val="22"/>
                <w:lang w:val="ro-RO"/>
              </w:rPr>
              <w:t>XVII  (24.</w:t>
            </w:r>
            <w:r w:rsidR="001F7F52">
              <w:rPr>
                <w:sz w:val="22"/>
                <w:szCs w:val="22"/>
                <w:lang w:val="ro-RO"/>
              </w:rPr>
              <w:t>01</w:t>
            </w:r>
            <w:r w:rsidRPr="001F7F52">
              <w:rPr>
                <w:sz w:val="22"/>
                <w:szCs w:val="22"/>
                <w:lang w:val="ro-RO"/>
              </w:rPr>
              <w:t>. – zi liberă)</w:t>
            </w:r>
          </w:p>
        </w:tc>
        <w:tc>
          <w:tcPr>
            <w:tcW w:w="1920" w:type="dxa"/>
            <w:vMerge/>
            <w:shd w:val="clear" w:color="auto" w:fill="auto"/>
          </w:tcPr>
          <w:p w14:paraId="1C512DF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72B91B2A" w14:textId="77777777" w:rsidTr="00D96BA5">
        <w:trPr>
          <w:trHeight w:val="252"/>
        </w:trPr>
        <w:tc>
          <w:tcPr>
            <w:tcW w:w="1455" w:type="dxa"/>
            <w:vMerge/>
            <w:tcBorders>
              <w:top w:val="single" w:sz="4" w:space="0" w:color="000000"/>
            </w:tcBorders>
          </w:tcPr>
          <w:p w14:paraId="318786F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3751751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4B05D882"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3A4FD54F" w14:textId="77777777" w:rsidR="00AE7665" w:rsidRPr="001F7F52" w:rsidRDefault="00000000" w:rsidP="00781D79">
            <w:pPr>
              <w:rPr>
                <w:i/>
                <w:sz w:val="22"/>
                <w:szCs w:val="22"/>
                <w:lang w:val="ro-RO"/>
              </w:rPr>
            </w:pPr>
            <w:r w:rsidRPr="001F7F52">
              <w:rPr>
                <w:sz w:val="22"/>
                <w:szCs w:val="22"/>
                <w:lang w:val="ro-RO"/>
              </w:rPr>
              <w:t xml:space="preserve">Proiect. </w:t>
            </w:r>
            <w:r w:rsidRPr="001F7F52">
              <w:rPr>
                <w:i/>
                <w:sz w:val="22"/>
                <w:szCs w:val="22"/>
                <w:lang w:val="ro-RO"/>
              </w:rPr>
              <w:t>Experiențe noi</w:t>
            </w:r>
          </w:p>
        </w:tc>
        <w:tc>
          <w:tcPr>
            <w:tcW w:w="1275" w:type="dxa"/>
            <w:shd w:val="clear" w:color="auto" w:fill="FFFFFF"/>
          </w:tcPr>
          <w:p w14:paraId="23B708A0" w14:textId="77777777" w:rsidR="00AE7665" w:rsidRPr="001F7F52" w:rsidRDefault="00AE7665" w:rsidP="00781D79">
            <w:pPr>
              <w:jc w:val="center"/>
              <w:rPr>
                <w:sz w:val="22"/>
                <w:szCs w:val="22"/>
                <w:lang w:val="ro-RO"/>
              </w:rPr>
            </w:pPr>
          </w:p>
        </w:tc>
        <w:tc>
          <w:tcPr>
            <w:tcW w:w="1305" w:type="dxa"/>
            <w:shd w:val="clear" w:color="auto" w:fill="FFFFFF"/>
          </w:tcPr>
          <w:p w14:paraId="3FD29C32" w14:textId="77777777" w:rsidR="00AE7665" w:rsidRPr="001F7F52" w:rsidRDefault="00000000" w:rsidP="00781D79">
            <w:pPr>
              <w:jc w:val="center"/>
              <w:rPr>
                <w:sz w:val="22"/>
                <w:szCs w:val="22"/>
                <w:lang w:val="ro-RO"/>
              </w:rPr>
            </w:pPr>
            <w:r w:rsidRPr="001F7F52">
              <w:rPr>
                <w:sz w:val="22"/>
                <w:szCs w:val="22"/>
                <w:lang w:val="ro-RO"/>
              </w:rPr>
              <w:t>XVII</w:t>
            </w:r>
          </w:p>
        </w:tc>
        <w:tc>
          <w:tcPr>
            <w:tcW w:w="1920" w:type="dxa"/>
            <w:vMerge/>
            <w:shd w:val="clear" w:color="auto" w:fill="auto"/>
          </w:tcPr>
          <w:p w14:paraId="0DBEFB3D"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511A6D8A" w14:textId="77777777">
        <w:trPr>
          <w:trHeight w:val="220"/>
        </w:trPr>
        <w:tc>
          <w:tcPr>
            <w:tcW w:w="1455" w:type="dxa"/>
            <w:vMerge/>
            <w:tcBorders>
              <w:top w:val="single" w:sz="4" w:space="0" w:color="000000"/>
            </w:tcBorders>
          </w:tcPr>
          <w:p w14:paraId="42540974"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2CFB6FE6"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45008C5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4114D1E1" w14:textId="77777777" w:rsidR="00AE7665" w:rsidRPr="001F7F52" w:rsidRDefault="00000000" w:rsidP="00781D79">
            <w:pPr>
              <w:rPr>
                <w:sz w:val="22"/>
                <w:szCs w:val="22"/>
                <w:lang w:val="ro-RO"/>
              </w:rPr>
            </w:pPr>
            <w:r w:rsidRPr="001F7F52">
              <w:rPr>
                <w:sz w:val="22"/>
                <w:szCs w:val="22"/>
                <w:lang w:val="ro-RO"/>
              </w:rPr>
              <w:t xml:space="preserve">Lecția 16: </w:t>
            </w:r>
            <w:r w:rsidRPr="001F7F52">
              <w:rPr>
                <w:i/>
                <w:sz w:val="22"/>
                <w:szCs w:val="22"/>
                <w:lang w:val="ro-RO"/>
              </w:rPr>
              <w:t>Pasiv, asertiv sau agresiv?</w:t>
            </w:r>
            <w:r w:rsidRPr="00D96BA5">
              <w:rPr>
                <w:iCs/>
                <w:sz w:val="22"/>
                <w:szCs w:val="22"/>
                <w:lang w:val="ro-RO"/>
              </w:rPr>
              <w:t>:</w:t>
            </w:r>
            <w:r w:rsidRPr="001F7F52">
              <w:rPr>
                <w:i/>
                <w:sz w:val="22"/>
                <w:szCs w:val="22"/>
                <w:lang w:val="ro-RO"/>
              </w:rPr>
              <w:t xml:space="preserve"> </w:t>
            </w:r>
            <w:r w:rsidRPr="001F7F52">
              <w:rPr>
                <w:sz w:val="22"/>
                <w:szCs w:val="22"/>
                <w:lang w:val="ro-RO"/>
              </w:rPr>
              <w:t>Caracteristici ale comportamentului asertiv, pasiv, agresiv (1)</w:t>
            </w:r>
          </w:p>
        </w:tc>
        <w:tc>
          <w:tcPr>
            <w:tcW w:w="1275" w:type="dxa"/>
            <w:shd w:val="clear" w:color="auto" w:fill="FFFFFF"/>
          </w:tcPr>
          <w:p w14:paraId="56C46A45"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FFFFFF"/>
          </w:tcPr>
          <w:p w14:paraId="482DC87C" w14:textId="77777777" w:rsidR="00AE7665" w:rsidRPr="001F7F52" w:rsidRDefault="00000000" w:rsidP="00781D79">
            <w:pPr>
              <w:jc w:val="center"/>
              <w:rPr>
                <w:sz w:val="22"/>
                <w:szCs w:val="22"/>
                <w:lang w:val="ro-RO"/>
              </w:rPr>
            </w:pPr>
            <w:r w:rsidRPr="001F7F52">
              <w:rPr>
                <w:sz w:val="22"/>
                <w:szCs w:val="22"/>
                <w:lang w:val="ro-RO"/>
              </w:rPr>
              <w:t>XVIII</w:t>
            </w:r>
          </w:p>
        </w:tc>
        <w:tc>
          <w:tcPr>
            <w:tcW w:w="1920" w:type="dxa"/>
            <w:vMerge/>
            <w:shd w:val="clear" w:color="auto" w:fill="auto"/>
          </w:tcPr>
          <w:p w14:paraId="1F711AB6"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52BF2009" w14:textId="77777777">
        <w:trPr>
          <w:trHeight w:val="220"/>
        </w:trPr>
        <w:tc>
          <w:tcPr>
            <w:tcW w:w="1455" w:type="dxa"/>
            <w:vMerge/>
            <w:tcBorders>
              <w:top w:val="single" w:sz="4" w:space="0" w:color="000000"/>
            </w:tcBorders>
          </w:tcPr>
          <w:p w14:paraId="7DE93486"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7691005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33C83AE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23890D55" w14:textId="77777777" w:rsidR="00AE7665" w:rsidRPr="001F7F52" w:rsidRDefault="00000000" w:rsidP="00781D79">
            <w:pPr>
              <w:rPr>
                <w:sz w:val="22"/>
                <w:szCs w:val="22"/>
                <w:lang w:val="ro-RO"/>
              </w:rPr>
            </w:pPr>
            <w:r w:rsidRPr="001F7F52">
              <w:rPr>
                <w:sz w:val="22"/>
                <w:szCs w:val="22"/>
                <w:lang w:val="ro-RO"/>
              </w:rPr>
              <w:t xml:space="preserve">Lecția 17: </w:t>
            </w:r>
            <w:r w:rsidRPr="001F7F52">
              <w:rPr>
                <w:i/>
                <w:sz w:val="22"/>
                <w:szCs w:val="22"/>
                <w:lang w:val="ro-RO"/>
              </w:rPr>
              <w:t>Construim poduri, nu ziduri</w:t>
            </w:r>
            <w:r w:rsidRPr="00D96BA5">
              <w:rPr>
                <w:iCs/>
                <w:sz w:val="22"/>
                <w:szCs w:val="22"/>
                <w:lang w:val="ro-RO"/>
              </w:rPr>
              <w:t>:</w:t>
            </w:r>
            <w:r w:rsidRPr="001F7F52">
              <w:rPr>
                <w:i/>
                <w:sz w:val="22"/>
                <w:szCs w:val="22"/>
                <w:lang w:val="ro-RO"/>
              </w:rPr>
              <w:t xml:space="preserve">  </w:t>
            </w:r>
            <w:r w:rsidRPr="001F7F52">
              <w:rPr>
                <w:sz w:val="22"/>
                <w:szCs w:val="22"/>
                <w:lang w:val="ro-RO"/>
              </w:rPr>
              <w:t>Caracteristici ale comportamentului asertiv, pasiv, agresiv (2)</w:t>
            </w:r>
          </w:p>
        </w:tc>
        <w:tc>
          <w:tcPr>
            <w:tcW w:w="1275" w:type="dxa"/>
            <w:shd w:val="clear" w:color="auto" w:fill="FFFFFF"/>
          </w:tcPr>
          <w:p w14:paraId="5BD1460D"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FFFFFF"/>
          </w:tcPr>
          <w:p w14:paraId="06794834" w14:textId="77777777" w:rsidR="00AE7665" w:rsidRPr="001F7F52" w:rsidRDefault="00000000" w:rsidP="00781D79">
            <w:pPr>
              <w:jc w:val="center"/>
              <w:rPr>
                <w:sz w:val="22"/>
                <w:szCs w:val="22"/>
                <w:lang w:val="ro-RO"/>
              </w:rPr>
            </w:pPr>
            <w:r w:rsidRPr="001F7F52">
              <w:rPr>
                <w:sz w:val="22"/>
                <w:szCs w:val="22"/>
                <w:lang w:val="ro-RO"/>
              </w:rPr>
              <w:t>XIX</w:t>
            </w:r>
          </w:p>
        </w:tc>
        <w:tc>
          <w:tcPr>
            <w:tcW w:w="1920" w:type="dxa"/>
            <w:vMerge/>
            <w:shd w:val="clear" w:color="auto" w:fill="auto"/>
          </w:tcPr>
          <w:p w14:paraId="75D3A072"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0CA006C2" w14:textId="77777777" w:rsidTr="00D96BA5">
        <w:trPr>
          <w:trHeight w:val="242"/>
        </w:trPr>
        <w:tc>
          <w:tcPr>
            <w:tcW w:w="1455" w:type="dxa"/>
            <w:vMerge/>
            <w:tcBorders>
              <w:top w:val="single" w:sz="4" w:space="0" w:color="000000"/>
            </w:tcBorders>
          </w:tcPr>
          <w:p w14:paraId="093CE565"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00390B4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2772E72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06BA40FB" w14:textId="0783B33D" w:rsidR="00AE7665" w:rsidRPr="001F7F52" w:rsidRDefault="00000000" w:rsidP="00781D79">
            <w:pPr>
              <w:rPr>
                <w:sz w:val="22"/>
                <w:szCs w:val="22"/>
                <w:lang w:val="ro-RO"/>
              </w:rPr>
            </w:pPr>
            <w:r w:rsidRPr="001F7F52">
              <w:rPr>
                <w:sz w:val="22"/>
                <w:szCs w:val="22"/>
                <w:lang w:val="ro-RO"/>
              </w:rPr>
              <w:t>Evaluare Unitatea 2</w:t>
            </w:r>
          </w:p>
        </w:tc>
        <w:tc>
          <w:tcPr>
            <w:tcW w:w="1275" w:type="dxa"/>
            <w:shd w:val="clear" w:color="auto" w:fill="FFFFFF"/>
          </w:tcPr>
          <w:p w14:paraId="325BA258" w14:textId="77777777" w:rsidR="00AE7665" w:rsidRPr="001F7F52" w:rsidRDefault="00AE7665" w:rsidP="00781D79">
            <w:pPr>
              <w:jc w:val="center"/>
              <w:rPr>
                <w:sz w:val="22"/>
                <w:szCs w:val="22"/>
                <w:lang w:val="ro-RO"/>
              </w:rPr>
            </w:pPr>
          </w:p>
        </w:tc>
        <w:tc>
          <w:tcPr>
            <w:tcW w:w="1305" w:type="dxa"/>
            <w:shd w:val="clear" w:color="auto" w:fill="FFFFFF"/>
          </w:tcPr>
          <w:p w14:paraId="006FD68D" w14:textId="77777777" w:rsidR="00AE7665" w:rsidRPr="001F7F52" w:rsidRDefault="00000000" w:rsidP="00781D79">
            <w:pPr>
              <w:jc w:val="center"/>
              <w:rPr>
                <w:sz w:val="22"/>
                <w:szCs w:val="22"/>
                <w:lang w:val="ro-RO"/>
              </w:rPr>
            </w:pPr>
            <w:r w:rsidRPr="001F7F52">
              <w:rPr>
                <w:sz w:val="22"/>
                <w:szCs w:val="22"/>
                <w:lang w:val="ro-RO"/>
              </w:rPr>
              <w:t>XIX</w:t>
            </w:r>
          </w:p>
        </w:tc>
        <w:tc>
          <w:tcPr>
            <w:tcW w:w="1920" w:type="dxa"/>
            <w:vMerge/>
            <w:shd w:val="clear" w:color="auto" w:fill="auto"/>
          </w:tcPr>
          <w:p w14:paraId="5D8684C3"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3E5B828F" w14:textId="77777777">
        <w:trPr>
          <w:trHeight w:val="330"/>
        </w:trPr>
        <w:tc>
          <w:tcPr>
            <w:tcW w:w="1455" w:type="dxa"/>
            <w:vMerge/>
            <w:tcBorders>
              <w:top w:val="single" w:sz="4" w:space="0" w:color="000000"/>
            </w:tcBorders>
          </w:tcPr>
          <w:p w14:paraId="722FFE3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shd w:val="clear" w:color="auto" w:fill="auto"/>
          </w:tcPr>
          <w:p w14:paraId="36387799" w14:textId="77777777" w:rsidR="00AE7665" w:rsidRPr="001F7F52" w:rsidRDefault="00000000" w:rsidP="00781D79">
            <w:pPr>
              <w:rPr>
                <w:sz w:val="22"/>
                <w:szCs w:val="22"/>
                <w:lang w:val="ro-RO"/>
              </w:rPr>
            </w:pPr>
            <w:r w:rsidRPr="001F7F52">
              <w:rPr>
                <w:b/>
                <w:sz w:val="22"/>
                <w:szCs w:val="22"/>
                <w:lang w:val="ro-RO"/>
              </w:rPr>
              <w:t>UNITATEA III</w:t>
            </w:r>
            <w:r w:rsidRPr="001F7F52">
              <w:rPr>
                <w:sz w:val="22"/>
                <w:szCs w:val="22"/>
                <w:lang w:val="ro-RO"/>
              </w:rPr>
              <w:t>.</w:t>
            </w:r>
          </w:p>
          <w:p w14:paraId="4DA96B04" w14:textId="2A8E2247" w:rsidR="00AE7665" w:rsidRPr="00D96BA5" w:rsidRDefault="00000000" w:rsidP="00781D79">
            <w:pPr>
              <w:keepLines/>
              <w:rPr>
                <w:b/>
                <w:sz w:val="22"/>
                <w:szCs w:val="22"/>
                <w:lang w:val="ro-RO"/>
              </w:rPr>
            </w:pPr>
            <w:r w:rsidRPr="001F7F52">
              <w:rPr>
                <w:b/>
                <w:sz w:val="22"/>
                <w:szCs w:val="22"/>
                <w:lang w:val="ro-RO"/>
              </w:rPr>
              <w:t>Managementul învățării</w:t>
            </w:r>
          </w:p>
        </w:tc>
        <w:tc>
          <w:tcPr>
            <w:tcW w:w="1440" w:type="dxa"/>
            <w:shd w:val="clear" w:color="auto" w:fill="auto"/>
          </w:tcPr>
          <w:p w14:paraId="777B5057" w14:textId="0F961246" w:rsidR="00AE7665" w:rsidRPr="001F7F52" w:rsidRDefault="00000000" w:rsidP="00781D79">
            <w:pPr>
              <w:widowControl w:val="0"/>
              <w:pBdr>
                <w:top w:val="nil"/>
                <w:left w:val="nil"/>
                <w:bottom w:val="nil"/>
                <w:right w:val="nil"/>
                <w:between w:val="nil"/>
              </w:pBdr>
              <w:jc w:val="center"/>
              <w:rPr>
                <w:sz w:val="22"/>
                <w:szCs w:val="22"/>
                <w:lang w:val="ro-RO"/>
              </w:rPr>
            </w:pPr>
            <w:r w:rsidRPr="001F7F52">
              <w:rPr>
                <w:sz w:val="22"/>
                <w:szCs w:val="22"/>
                <w:lang w:val="ro-RO"/>
              </w:rPr>
              <w:t>3.1.</w:t>
            </w:r>
          </w:p>
          <w:p w14:paraId="50C61C48" w14:textId="77777777" w:rsidR="00AE7665" w:rsidRPr="001F7F52" w:rsidRDefault="00000000" w:rsidP="00781D79">
            <w:pPr>
              <w:widowControl w:val="0"/>
              <w:pBdr>
                <w:top w:val="nil"/>
                <w:left w:val="nil"/>
                <w:bottom w:val="nil"/>
                <w:right w:val="nil"/>
                <w:between w:val="nil"/>
              </w:pBdr>
              <w:jc w:val="center"/>
              <w:rPr>
                <w:sz w:val="22"/>
                <w:szCs w:val="22"/>
                <w:lang w:val="ro-RO"/>
              </w:rPr>
            </w:pPr>
            <w:r w:rsidRPr="001F7F52">
              <w:rPr>
                <w:sz w:val="22"/>
                <w:szCs w:val="22"/>
                <w:lang w:val="ro-RO"/>
              </w:rPr>
              <w:t>3.2.</w:t>
            </w:r>
          </w:p>
        </w:tc>
        <w:tc>
          <w:tcPr>
            <w:tcW w:w="6300" w:type="dxa"/>
            <w:shd w:val="clear" w:color="auto" w:fill="auto"/>
          </w:tcPr>
          <w:p w14:paraId="5B37C79A" w14:textId="77777777" w:rsidR="00AE7665" w:rsidRPr="001F7F52" w:rsidRDefault="00000000" w:rsidP="00781D79">
            <w:pPr>
              <w:rPr>
                <w:sz w:val="22"/>
                <w:szCs w:val="22"/>
                <w:lang w:val="ro-RO"/>
              </w:rPr>
            </w:pPr>
            <w:r w:rsidRPr="001F7F52">
              <w:rPr>
                <w:sz w:val="22"/>
                <w:szCs w:val="22"/>
                <w:lang w:val="ro-RO"/>
              </w:rPr>
              <w:t xml:space="preserve">Lecția 18:  </w:t>
            </w:r>
            <w:r w:rsidRPr="001F7F52">
              <w:rPr>
                <w:i/>
                <w:sz w:val="22"/>
                <w:szCs w:val="22"/>
                <w:lang w:val="ro-RO"/>
              </w:rPr>
              <w:t>Cu ochii pe clepsidra timpului</w:t>
            </w:r>
            <w:r w:rsidRPr="001F7F52">
              <w:rPr>
                <w:sz w:val="22"/>
                <w:szCs w:val="22"/>
                <w:lang w:val="ro-RO"/>
              </w:rPr>
              <w:t xml:space="preserve">: Elemente de management al timpului: organizare, planificare (1)      </w:t>
            </w:r>
          </w:p>
          <w:p w14:paraId="05F149CC" w14:textId="77777777" w:rsidR="00AE7665" w:rsidRPr="001F7F52" w:rsidRDefault="00AE7665" w:rsidP="00781D79">
            <w:pPr>
              <w:rPr>
                <w:sz w:val="22"/>
                <w:szCs w:val="22"/>
                <w:lang w:val="ro-RO"/>
              </w:rPr>
            </w:pPr>
          </w:p>
        </w:tc>
        <w:tc>
          <w:tcPr>
            <w:tcW w:w="1275" w:type="dxa"/>
            <w:shd w:val="clear" w:color="auto" w:fill="FFFFFF"/>
          </w:tcPr>
          <w:p w14:paraId="14A8CB56"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FFFFFF"/>
          </w:tcPr>
          <w:p w14:paraId="2A8D6CDF" w14:textId="77777777" w:rsidR="00AE7665" w:rsidRPr="001F7F52" w:rsidRDefault="00000000" w:rsidP="00781D79">
            <w:pPr>
              <w:jc w:val="center"/>
              <w:rPr>
                <w:sz w:val="22"/>
                <w:szCs w:val="22"/>
                <w:lang w:val="ro-RO"/>
              </w:rPr>
            </w:pPr>
            <w:r w:rsidRPr="001F7F52">
              <w:rPr>
                <w:sz w:val="22"/>
                <w:szCs w:val="22"/>
                <w:lang w:val="ro-RO"/>
              </w:rPr>
              <w:t>XX</w:t>
            </w:r>
          </w:p>
        </w:tc>
        <w:tc>
          <w:tcPr>
            <w:tcW w:w="1920" w:type="dxa"/>
            <w:shd w:val="clear" w:color="auto" w:fill="auto"/>
          </w:tcPr>
          <w:p w14:paraId="0E967D8F"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3DCC2AAF" w14:textId="77777777">
        <w:trPr>
          <w:trHeight w:val="330"/>
        </w:trPr>
        <w:tc>
          <w:tcPr>
            <w:tcW w:w="1455" w:type="dxa"/>
            <w:tcBorders>
              <w:top w:val="single" w:sz="4" w:space="0" w:color="000000"/>
            </w:tcBorders>
          </w:tcPr>
          <w:p w14:paraId="57AC76D9"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shd w:val="clear" w:color="auto" w:fill="auto"/>
          </w:tcPr>
          <w:p w14:paraId="0E5846F1" w14:textId="77777777" w:rsidR="00AE7665" w:rsidRPr="001F7F52" w:rsidRDefault="00AE7665" w:rsidP="00781D79">
            <w:pPr>
              <w:rPr>
                <w:b/>
                <w:sz w:val="22"/>
                <w:szCs w:val="22"/>
                <w:lang w:val="ro-RO"/>
              </w:rPr>
            </w:pPr>
          </w:p>
        </w:tc>
        <w:tc>
          <w:tcPr>
            <w:tcW w:w="1440" w:type="dxa"/>
            <w:shd w:val="clear" w:color="auto" w:fill="auto"/>
          </w:tcPr>
          <w:p w14:paraId="6BA63270" w14:textId="77777777" w:rsidR="00AE7665" w:rsidRPr="001F7F52" w:rsidRDefault="00AE7665" w:rsidP="00781D79">
            <w:pPr>
              <w:widowControl w:val="0"/>
              <w:pBdr>
                <w:top w:val="nil"/>
                <w:left w:val="nil"/>
                <w:bottom w:val="nil"/>
                <w:right w:val="nil"/>
                <w:between w:val="nil"/>
              </w:pBdr>
              <w:jc w:val="center"/>
              <w:rPr>
                <w:sz w:val="22"/>
                <w:szCs w:val="22"/>
                <w:lang w:val="ro-RO"/>
              </w:rPr>
            </w:pPr>
          </w:p>
        </w:tc>
        <w:tc>
          <w:tcPr>
            <w:tcW w:w="6300" w:type="dxa"/>
            <w:shd w:val="clear" w:color="auto" w:fill="auto"/>
          </w:tcPr>
          <w:p w14:paraId="61E9D6F1" w14:textId="255E79FE" w:rsidR="00AE7665" w:rsidRPr="001F7F52" w:rsidRDefault="00000000" w:rsidP="00781D79">
            <w:pPr>
              <w:rPr>
                <w:sz w:val="22"/>
                <w:szCs w:val="22"/>
                <w:lang w:val="ro-RO"/>
              </w:rPr>
            </w:pPr>
            <w:r w:rsidRPr="001F7F52">
              <w:rPr>
                <w:sz w:val="22"/>
                <w:szCs w:val="22"/>
                <w:lang w:val="ro-RO"/>
              </w:rPr>
              <w:t xml:space="preserve">Lecția 19: </w:t>
            </w:r>
            <w:r w:rsidRPr="001F7F52">
              <w:rPr>
                <w:i/>
                <w:sz w:val="22"/>
                <w:szCs w:val="22"/>
                <w:lang w:val="ro-RO"/>
              </w:rPr>
              <w:t>Stăpânesc clepsidra timpului</w:t>
            </w:r>
            <w:r w:rsidRPr="001F7F52">
              <w:rPr>
                <w:sz w:val="22"/>
                <w:szCs w:val="22"/>
                <w:lang w:val="ro-RO"/>
              </w:rPr>
              <w:t>: Elemente de management al timpului: organizare, planificare (2)</w:t>
            </w:r>
          </w:p>
        </w:tc>
        <w:tc>
          <w:tcPr>
            <w:tcW w:w="1275" w:type="dxa"/>
            <w:shd w:val="clear" w:color="auto" w:fill="auto"/>
          </w:tcPr>
          <w:p w14:paraId="62E7B6E3"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6E600C69" w14:textId="77777777" w:rsidR="00AE7665" w:rsidRPr="001F7F52" w:rsidRDefault="00000000" w:rsidP="00781D79">
            <w:pPr>
              <w:jc w:val="center"/>
              <w:rPr>
                <w:sz w:val="22"/>
                <w:szCs w:val="22"/>
                <w:lang w:val="ro-RO"/>
              </w:rPr>
            </w:pPr>
            <w:r w:rsidRPr="001F7F52">
              <w:rPr>
                <w:sz w:val="22"/>
                <w:szCs w:val="22"/>
                <w:lang w:val="ro-RO"/>
              </w:rPr>
              <w:t>XXI</w:t>
            </w:r>
          </w:p>
        </w:tc>
        <w:tc>
          <w:tcPr>
            <w:tcW w:w="1920" w:type="dxa"/>
            <w:shd w:val="clear" w:color="auto" w:fill="auto"/>
          </w:tcPr>
          <w:p w14:paraId="75C91233" w14:textId="77777777" w:rsidR="00AE7665" w:rsidRPr="001F7F52" w:rsidRDefault="00AE7665" w:rsidP="00781D79">
            <w:pPr>
              <w:widowControl w:val="0"/>
              <w:pBdr>
                <w:top w:val="nil"/>
                <w:left w:val="nil"/>
                <w:bottom w:val="nil"/>
                <w:right w:val="nil"/>
                <w:between w:val="nil"/>
              </w:pBdr>
              <w:spacing w:line="276" w:lineRule="auto"/>
              <w:rPr>
                <w:sz w:val="22"/>
                <w:szCs w:val="22"/>
                <w:lang w:val="ro-RO"/>
              </w:rPr>
            </w:pPr>
          </w:p>
        </w:tc>
      </w:tr>
      <w:tr w:rsidR="00AE7665" w:rsidRPr="001F7F52" w14:paraId="5B52D679" w14:textId="77777777">
        <w:tc>
          <w:tcPr>
            <w:tcW w:w="15585" w:type="dxa"/>
            <w:gridSpan w:val="7"/>
            <w:tcBorders>
              <w:top w:val="single" w:sz="4" w:space="0" w:color="000000"/>
              <w:bottom w:val="single" w:sz="4" w:space="0" w:color="000000"/>
            </w:tcBorders>
            <w:shd w:val="clear" w:color="auto" w:fill="E7E6E6"/>
          </w:tcPr>
          <w:p w14:paraId="5C8E54AA" w14:textId="347AC689" w:rsidR="00AE7665" w:rsidRPr="001F7F52" w:rsidRDefault="00000000" w:rsidP="00781D79">
            <w:pPr>
              <w:jc w:val="center"/>
              <w:rPr>
                <w:sz w:val="22"/>
                <w:szCs w:val="22"/>
                <w:lang w:val="ro-RO"/>
              </w:rPr>
            </w:pPr>
            <w:r w:rsidRPr="001F7F52">
              <w:rPr>
                <w:sz w:val="22"/>
                <w:szCs w:val="22"/>
                <w:lang w:val="ro-RO"/>
              </w:rPr>
              <w:t>Vacanță (24.02</w:t>
            </w:r>
            <w:r w:rsidR="00917574">
              <w:rPr>
                <w:sz w:val="22"/>
                <w:szCs w:val="22"/>
                <w:lang w:val="ro-RO"/>
              </w:rPr>
              <w:t>.</w:t>
            </w:r>
            <w:r w:rsidRPr="001F7F52">
              <w:rPr>
                <w:sz w:val="22"/>
                <w:szCs w:val="22"/>
                <w:lang w:val="ro-RO"/>
              </w:rPr>
              <w:t xml:space="preserve">– </w:t>
            </w:r>
            <w:r w:rsidR="00917574">
              <w:rPr>
                <w:sz w:val="22"/>
                <w:szCs w:val="22"/>
                <w:lang w:val="ro-RO"/>
              </w:rPr>
              <w:t>0</w:t>
            </w:r>
            <w:r w:rsidRPr="001F7F52">
              <w:rPr>
                <w:sz w:val="22"/>
                <w:szCs w:val="22"/>
                <w:lang w:val="ro-RO"/>
              </w:rPr>
              <w:t>2.03.2025)</w:t>
            </w:r>
          </w:p>
        </w:tc>
      </w:tr>
      <w:tr w:rsidR="00AE7665" w:rsidRPr="001F7F52" w14:paraId="0719D99E" w14:textId="77777777">
        <w:trPr>
          <w:trHeight w:val="449"/>
        </w:trPr>
        <w:tc>
          <w:tcPr>
            <w:tcW w:w="1455" w:type="dxa"/>
            <w:vMerge w:val="restart"/>
            <w:tcBorders>
              <w:top w:val="single" w:sz="4" w:space="0" w:color="000000"/>
            </w:tcBorders>
          </w:tcPr>
          <w:p w14:paraId="13FABC32" w14:textId="77777777" w:rsidR="00AE7665" w:rsidRPr="001F7F52" w:rsidRDefault="00000000" w:rsidP="00781D79">
            <w:pPr>
              <w:rPr>
                <w:b/>
                <w:sz w:val="22"/>
                <w:szCs w:val="22"/>
                <w:lang w:val="ro-RO"/>
              </w:rPr>
            </w:pPr>
            <w:r w:rsidRPr="001F7F52">
              <w:rPr>
                <w:b/>
                <w:sz w:val="22"/>
                <w:szCs w:val="22"/>
                <w:lang w:val="ro-RO"/>
              </w:rPr>
              <w:t xml:space="preserve">  IV. </w:t>
            </w:r>
          </w:p>
          <w:p w14:paraId="151294A5" w14:textId="77777777" w:rsidR="00AE7665" w:rsidRPr="001F7F52" w:rsidRDefault="00000000" w:rsidP="00781D79">
            <w:pPr>
              <w:rPr>
                <w:b/>
                <w:sz w:val="22"/>
                <w:szCs w:val="22"/>
                <w:lang w:val="ro-RO"/>
              </w:rPr>
            </w:pPr>
            <w:r w:rsidRPr="001F7F52">
              <w:rPr>
                <w:b/>
                <w:sz w:val="22"/>
                <w:szCs w:val="22"/>
                <w:lang w:val="ro-RO"/>
              </w:rPr>
              <w:t xml:space="preserve"> </w:t>
            </w:r>
          </w:p>
          <w:p w14:paraId="04DD468D" w14:textId="77777777" w:rsidR="00AE7665" w:rsidRPr="001F7F52" w:rsidRDefault="00AE7665" w:rsidP="00781D79">
            <w:pPr>
              <w:rPr>
                <w:b/>
                <w:sz w:val="22"/>
                <w:szCs w:val="22"/>
                <w:lang w:val="ro-RO"/>
              </w:rPr>
            </w:pPr>
          </w:p>
          <w:p w14:paraId="37E84313" w14:textId="77777777" w:rsidR="00AE7665" w:rsidRPr="001F7F52" w:rsidRDefault="00AE7665" w:rsidP="00781D79">
            <w:pPr>
              <w:rPr>
                <w:b/>
                <w:sz w:val="22"/>
                <w:szCs w:val="22"/>
                <w:lang w:val="ro-RO"/>
              </w:rPr>
            </w:pPr>
          </w:p>
          <w:p w14:paraId="6461FE0D" w14:textId="77777777" w:rsidR="00AE7665" w:rsidRPr="001F7F52" w:rsidRDefault="00AE7665" w:rsidP="00781D79">
            <w:pPr>
              <w:rPr>
                <w:b/>
                <w:sz w:val="22"/>
                <w:szCs w:val="22"/>
                <w:lang w:val="ro-RO"/>
              </w:rPr>
            </w:pPr>
          </w:p>
        </w:tc>
        <w:tc>
          <w:tcPr>
            <w:tcW w:w="1890" w:type="dxa"/>
            <w:vMerge w:val="restart"/>
            <w:shd w:val="clear" w:color="auto" w:fill="auto"/>
          </w:tcPr>
          <w:p w14:paraId="1E5C23DF" w14:textId="77777777" w:rsidR="00AE7665" w:rsidRPr="001F7F52" w:rsidRDefault="00000000" w:rsidP="00781D79">
            <w:pPr>
              <w:rPr>
                <w:b/>
                <w:sz w:val="22"/>
                <w:szCs w:val="22"/>
                <w:lang w:val="ro-RO"/>
              </w:rPr>
            </w:pPr>
            <w:r w:rsidRPr="001F7F52">
              <w:rPr>
                <w:b/>
                <w:sz w:val="22"/>
                <w:szCs w:val="22"/>
                <w:lang w:val="ro-RO"/>
              </w:rPr>
              <w:t>UNITATEA  III.</w:t>
            </w:r>
          </w:p>
          <w:p w14:paraId="4FD8F21C" w14:textId="77777777" w:rsidR="00AE7665" w:rsidRPr="001F7F52" w:rsidRDefault="00000000" w:rsidP="00781D79">
            <w:pPr>
              <w:rPr>
                <w:b/>
                <w:sz w:val="22"/>
                <w:szCs w:val="22"/>
                <w:lang w:val="ro-RO"/>
              </w:rPr>
            </w:pPr>
            <w:r w:rsidRPr="001F7F52">
              <w:rPr>
                <w:b/>
                <w:sz w:val="22"/>
                <w:szCs w:val="22"/>
                <w:lang w:val="ro-RO"/>
              </w:rPr>
              <w:t>Managementul învățării</w:t>
            </w:r>
          </w:p>
          <w:p w14:paraId="50CCFCAE" w14:textId="77777777" w:rsidR="00AE7665" w:rsidRPr="001F7F52" w:rsidRDefault="00AE7665" w:rsidP="00781D79">
            <w:pPr>
              <w:rPr>
                <w:b/>
                <w:sz w:val="22"/>
                <w:szCs w:val="22"/>
                <w:lang w:val="ro-RO"/>
              </w:rPr>
            </w:pPr>
          </w:p>
          <w:p w14:paraId="63067740" w14:textId="77777777" w:rsidR="00AE7665" w:rsidRPr="001F7F52" w:rsidRDefault="00AE7665" w:rsidP="00781D79">
            <w:pPr>
              <w:rPr>
                <w:b/>
                <w:sz w:val="22"/>
                <w:szCs w:val="22"/>
                <w:lang w:val="ro-RO"/>
              </w:rPr>
            </w:pPr>
          </w:p>
        </w:tc>
        <w:tc>
          <w:tcPr>
            <w:tcW w:w="1440" w:type="dxa"/>
            <w:vMerge w:val="restart"/>
            <w:shd w:val="clear" w:color="auto" w:fill="auto"/>
          </w:tcPr>
          <w:p w14:paraId="0A19BC80" w14:textId="0B47BB82" w:rsidR="00AE7665" w:rsidRPr="001F7F52" w:rsidRDefault="00000000" w:rsidP="00781D79">
            <w:pPr>
              <w:jc w:val="center"/>
              <w:rPr>
                <w:sz w:val="22"/>
                <w:szCs w:val="22"/>
                <w:lang w:val="ro-RO"/>
              </w:rPr>
            </w:pPr>
            <w:r w:rsidRPr="001F7F52">
              <w:rPr>
                <w:sz w:val="22"/>
                <w:szCs w:val="22"/>
                <w:lang w:val="ro-RO"/>
              </w:rPr>
              <w:t>3.1.</w:t>
            </w:r>
          </w:p>
          <w:p w14:paraId="186143B5" w14:textId="77777777" w:rsidR="00AE7665" w:rsidRPr="001F7F52" w:rsidRDefault="00000000" w:rsidP="00781D79">
            <w:pPr>
              <w:jc w:val="center"/>
              <w:rPr>
                <w:b/>
                <w:sz w:val="22"/>
                <w:szCs w:val="22"/>
                <w:lang w:val="ro-RO"/>
              </w:rPr>
            </w:pPr>
            <w:r w:rsidRPr="001F7F52">
              <w:rPr>
                <w:sz w:val="22"/>
                <w:szCs w:val="22"/>
                <w:lang w:val="ro-RO"/>
              </w:rPr>
              <w:t>3.2.</w:t>
            </w:r>
          </w:p>
        </w:tc>
        <w:tc>
          <w:tcPr>
            <w:tcW w:w="6300" w:type="dxa"/>
            <w:vMerge w:val="restart"/>
            <w:shd w:val="clear" w:color="auto" w:fill="auto"/>
          </w:tcPr>
          <w:p w14:paraId="666F3BFC" w14:textId="77777777" w:rsidR="00AE7665" w:rsidRPr="001F7F52" w:rsidRDefault="00000000" w:rsidP="00781D79">
            <w:pPr>
              <w:rPr>
                <w:sz w:val="22"/>
                <w:szCs w:val="22"/>
                <w:lang w:val="ro-RO"/>
              </w:rPr>
            </w:pPr>
            <w:r w:rsidRPr="001F7F52">
              <w:rPr>
                <w:sz w:val="22"/>
                <w:szCs w:val="22"/>
                <w:lang w:val="ro-RO"/>
              </w:rPr>
              <w:t xml:space="preserve">Lecția 20: </w:t>
            </w:r>
            <w:r w:rsidRPr="001F7F52">
              <w:rPr>
                <w:i/>
                <w:sz w:val="22"/>
                <w:szCs w:val="22"/>
                <w:lang w:val="ro-RO"/>
              </w:rPr>
              <w:t>Călătorie spre piscul împlinirii</w:t>
            </w:r>
            <w:r w:rsidRPr="001F7F52">
              <w:rPr>
                <w:sz w:val="22"/>
                <w:szCs w:val="22"/>
                <w:lang w:val="ro-RO"/>
              </w:rPr>
              <w:t xml:space="preserve">: </w:t>
            </w:r>
            <w:r w:rsidRPr="001F7F52">
              <w:rPr>
                <w:sz w:val="22"/>
                <w:szCs w:val="22"/>
                <w:highlight w:val="white"/>
                <w:lang w:val="ro-RO"/>
              </w:rPr>
              <w:t xml:space="preserve">Reuşită şi eşec în învăţare (1) </w:t>
            </w:r>
          </w:p>
        </w:tc>
        <w:tc>
          <w:tcPr>
            <w:tcW w:w="1275" w:type="dxa"/>
            <w:vMerge w:val="restart"/>
            <w:shd w:val="clear" w:color="auto" w:fill="auto"/>
          </w:tcPr>
          <w:p w14:paraId="545D2C74" w14:textId="77777777" w:rsidR="00AE7665" w:rsidRPr="001F7F52" w:rsidRDefault="00AE7665" w:rsidP="00781D79">
            <w:pPr>
              <w:jc w:val="center"/>
              <w:rPr>
                <w:sz w:val="22"/>
                <w:szCs w:val="22"/>
                <w:lang w:val="ro-RO"/>
              </w:rPr>
            </w:pPr>
          </w:p>
          <w:p w14:paraId="157F4C4A" w14:textId="77777777" w:rsidR="00AE7665" w:rsidRPr="001F7F52" w:rsidRDefault="00000000" w:rsidP="00781D79">
            <w:pPr>
              <w:jc w:val="center"/>
              <w:rPr>
                <w:sz w:val="22"/>
                <w:szCs w:val="22"/>
                <w:lang w:val="ro-RO"/>
              </w:rPr>
            </w:pPr>
            <w:r w:rsidRPr="001F7F52">
              <w:rPr>
                <w:sz w:val="22"/>
                <w:szCs w:val="22"/>
                <w:lang w:val="ro-RO"/>
              </w:rPr>
              <w:t>1</w:t>
            </w:r>
          </w:p>
        </w:tc>
        <w:tc>
          <w:tcPr>
            <w:tcW w:w="1305" w:type="dxa"/>
            <w:vMerge w:val="restart"/>
            <w:shd w:val="clear" w:color="auto" w:fill="auto"/>
          </w:tcPr>
          <w:p w14:paraId="4F9E66CF" w14:textId="77777777" w:rsidR="00AE7665" w:rsidRPr="001F7F52" w:rsidRDefault="00AE7665" w:rsidP="00781D79">
            <w:pPr>
              <w:jc w:val="center"/>
              <w:rPr>
                <w:sz w:val="22"/>
                <w:szCs w:val="22"/>
                <w:lang w:val="ro-RO"/>
              </w:rPr>
            </w:pPr>
          </w:p>
          <w:p w14:paraId="0ADAE852" w14:textId="77777777" w:rsidR="00AE7665" w:rsidRPr="001F7F52" w:rsidRDefault="00000000" w:rsidP="00781D79">
            <w:pPr>
              <w:jc w:val="center"/>
              <w:rPr>
                <w:sz w:val="22"/>
                <w:szCs w:val="22"/>
                <w:lang w:val="ro-RO"/>
              </w:rPr>
            </w:pPr>
            <w:r w:rsidRPr="001F7F52">
              <w:rPr>
                <w:sz w:val="22"/>
                <w:szCs w:val="22"/>
                <w:lang w:val="ro-RO"/>
              </w:rPr>
              <w:t>XXII</w:t>
            </w:r>
          </w:p>
        </w:tc>
        <w:tc>
          <w:tcPr>
            <w:tcW w:w="1920" w:type="dxa"/>
            <w:vMerge w:val="restart"/>
            <w:tcBorders>
              <w:top w:val="single" w:sz="4" w:space="0" w:color="000000"/>
            </w:tcBorders>
            <w:shd w:val="clear" w:color="auto" w:fill="auto"/>
          </w:tcPr>
          <w:p w14:paraId="0B0F5275" w14:textId="00F5C3DD" w:rsidR="00AE7665" w:rsidRPr="001F7F52" w:rsidRDefault="001F7F52" w:rsidP="00781D79">
            <w:pPr>
              <w:jc w:val="center"/>
              <w:rPr>
                <w:b/>
                <w:sz w:val="22"/>
                <w:szCs w:val="22"/>
                <w:lang w:val="ro-RO"/>
              </w:rPr>
            </w:pPr>
            <w:r>
              <w:rPr>
                <w:b/>
                <w:sz w:val="22"/>
                <w:szCs w:val="22"/>
                <w:lang w:val="ro-RO"/>
              </w:rPr>
              <w:t>0</w:t>
            </w:r>
            <w:r w:rsidRPr="001F7F52">
              <w:rPr>
                <w:b/>
                <w:sz w:val="22"/>
                <w:szCs w:val="22"/>
                <w:lang w:val="ro-RO"/>
              </w:rPr>
              <w:t>3.</w:t>
            </w:r>
            <w:r>
              <w:rPr>
                <w:b/>
                <w:sz w:val="22"/>
                <w:szCs w:val="22"/>
                <w:lang w:val="ro-RO"/>
              </w:rPr>
              <w:t>03.</w:t>
            </w:r>
            <w:r w:rsidR="00917574">
              <w:rPr>
                <w:b/>
                <w:sz w:val="22"/>
                <w:szCs w:val="22"/>
                <w:lang w:val="ro-RO"/>
              </w:rPr>
              <w:t xml:space="preserve"> </w:t>
            </w:r>
            <w:r w:rsidRPr="001F7F52">
              <w:rPr>
                <w:b/>
                <w:sz w:val="22"/>
                <w:szCs w:val="22"/>
                <w:lang w:val="ro-RO"/>
              </w:rPr>
              <w:t>– 17.</w:t>
            </w:r>
            <w:r>
              <w:rPr>
                <w:b/>
                <w:sz w:val="22"/>
                <w:szCs w:val="22"/>
                <w:lang w:val="ro-RO"/>
              </w:rPr>
              <w:t>04.</w:t>
            </w:r>
          </w:p>
          <w:p w14:paraId="65DAFC9D" w14:textId="399B83B0" w:rsidR="00AE7665" w:rsidRPr="001F7F52" w:rsidRDefault="00000000" w:rsidP="00781D79">
            <w:pPr>
              <w:jc w:val="center"/>
              <w:rPr>
                <w:b/>
                <w:sz w:val="22"/>
                <w:szCs w:val="22"/>
                <w:highlight w:val="white"/>
                <w:lang w:val="ro-RO"/>
              </w:rPr>
            </w:pPr>
            <w:r w:rsidRPr="001F7F52">
              <w:rPr>
                <w:b/>
                <w:sz w:val="22"/>
                <w:szCs w:val="22"/>
                <w:lang w:val="ro-RO"/>
              </w:rPr>
              <w:t xml:space="preserve">(6 ore + 1 oră </w:t>
            </w:r>
            <w:r w:rsidRPr="001F7F52">
              <w:rPr>
                <w:b/>
                <w:sz w:val="22"/>
                <w:szCs w:val="22"/>
                <w:highlight w:val="white"/>
                <w:lang w:val="ro-RO"/>
              </w:rPr>
              <w:t xml:space="preserve">Școala </w:t>
            </w:r>
            <w:r w:rsidR="002200AD">
              <w:rPr>
                <w:b/>
                <w:sz w:val="22"/>
                <w:szCs w:val="22"/>
                <w:highlight w:val="white"/>
                <w:lang w:val="ro-RO"/>
              </w:rPr>
              <w:t>a</w:t>
            </w:r>
            <w:r w:rsidRPr="001F7F52">
              <w:rPr>
                <w:b/>
                <w:sz w:val="22"/>
                <w:szCs w:val="22"/>
                <w:highlight w:val="white"/>
                <w:lang w:val="ro-RO"/>
              </w:rPr>
              <w:t>ltfel/</w:t>
            </w:r>
            <w:r w:rsidR="001F7F52">
              <w:rPr>
                <w:b/>
                <w:sz w:val="22"/>
                <w:szCs w:val="22"/>
                <w:highlight w:val="white"/>
                <w:lang w:val="ro-RO"/>
              </w:rPr>
              <w:t xml:space="preserve"> </w:t>
            </w:r>
            <w:r w:rsidRPr="001F7F52">
              <w:rPr>
                <w:b/>
                <w:sz w:val="22"/>
                <w:szCs w:val="22"/>
                <w:highlight w:val="white"/>
                <w:lang w:val="ro-RO"/>
              </w:rPr>
              <w:t xml:space="preserve">Săptămâna </w:t>
            </w:r>
            <w:r w:rsidR="001F7F52">
              <w:rPr>
                <w:b/>
                <w:sz w:val="22"/>
                <w:szCs w:val="22"/>
                <w:highlight w:val="white"/>
                <w:lang w:val="ro-RO"/>
              </w:rPr>
              <w:t>v</w:t>
            </w:r>
            <w:r w:rsidRPr="001F7F52">
              <w:rPr>
                <w:b/>
                <w:sz w:val="22"/>
                <w:szCs w:val="22"/>
                <w:highlight w:val="white"/>
                <w:lang w:val="ro-RO"/>
              </w:rPr>
              <w:t>erde)</w:t>
            </w:r>
          </w:p>
          <w:p w14:paraId="1D19F006" w14:textId="77777777" w:rsidR="00AE7665" w:rsidRPr="001F7F52" w:rsidRDefault="00AE7665" w:rsidP="00781D79">
            <w:pPr>
              <w:rPr>
                <w:b/>
                <w:sz w:val="22"/>
                <w:szCs w:val="22"/>
                <w:lang w:val="ro-RO"/>
              </w:rPr>
            </w:pPr>
          </w:p>
        </w:tc>
      </w:tr>
      <w:tr w:rsidR="00AE7665" w:rsidRPr="001F7F52" w14:paraId="6A08B196" w14:textId="77777777" w:rsidTr="00D96BA5">
        <w:trPr>
          <w:trHeight w:val="291"/>
        </w:trPr>
        <w:tc>
          <w:tcPr>
            <w:tcW w:w="1455" w:type="dxa"/>
            <w:vMerge/>
            <w:tcBorders>
              <w:top w:val="single" w:sz="4" w:space="0" w:color="000000"/>
            </w:tcBorders>
          </w:tcPr>
          <w:p w14:paraId="05BE4829"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1890" w:type="dxa"/>
            <w:vMerge/>
            <w:shd w:val="clear" w:color="auto" w:fill="auto"/>
          </w:tcPr>
          <w:p w14:paraId="6FE3047D"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1440" w:type="dxa"/>
            <w:vMerge/>
            <w:shd w:val="clear" w:color="auto" w:fill="auto"/>
          </w:tcPr>
          <w:p w14:paraId="73302711" w14:textId="77777777" w:rsidR="00AE7665" w:rsidRPr="001F7F52" w:rsidRDefault="00AE7665" w:rsidP="00781D79">
            <w:pPr>
              <w:widowControl w:val="0"/>
              <w:pBdr>
                <w:top w:val="nil"/>
                <w:left w:val="nil"/>
                <w:bottom w:val="nil"/>
                <w:right w:val="nil"/>
                <w:between w:val="nil"/>
              </w:pBdr>
              <w:spacing w:line="276" w:lineRule="auto"/>
              <w:rPr>
                <w:b/>
                <w:color w:val="FF0000"/>
                <w:sz w:val="22"/>
                <w:szCs w:val="22"/>
                <w:lang w:val="ro-RO"/>
              </w:rPr>
            </w:pPr>
          </w:p>
        </w:tc>
        <w:tc>
          <w:tcPr>
            <w:tcW w:w="6300" w:type="dxa"/>
            <w:vMerge/>
            <w:tcBorders>
              <w:bottom w:val="single" w:sz="4" w:space="0" w:color="000000"/>
            </w:tcBorders>
            <w:shd w:val="clear" w:color="auto" w:fill="auto"/>
          </w:tcPr>
          <w:p w14:paraId="1957BA87" w14:textId="77777777" w:rsidR="00AE7665" w:rsidRPr="001F7F52" w:rsidRDefault="00AE7665" w:rsidP="00781D79">
            <w:pPr>
              <w:rPr>
                <w:sz w:val="22"/>
                <w:szCs w:val="22"/>
                <w:lang w:val="ro-RO"/>
              </w:rPr>
            </w:pPr>
          </w:p>
        </w:tc>
        <w:tc>
          <w:tcPr>
            <w:tcW w:w="1275" w:type="dxa"/>
            <w:vMerge/>
            <w:shd w:val="clear" w:color="auto" w:fill="auto"/>
            <w:vAlign w:val="center"/>
          </w:tcPr>
          <w:p w14:paraId="559B908D" w14:textId="77777777" w:rsidR="00AE7665" w:rsidRPr="001F7F52" w:rsidRDefault="00AE7665" w:rsidP="00781D79">
            <w:pPr>
              <w:jc w:val="center"/>
              <w:rPr>
                <w:sz w:val="22"/>
                <w:szCs w:val="22"/>
                <w:lang w:val="ro-RO"/>
              </w:rPr>
            </w:pPr>
          </w:p>
        </w:tc>
        <w:tc>
          <w:tcPr>
            <w:tcW w:w="1305" w:type="dxa"/>
            <w:vMerge/>
            <w:tcBorders>
              <w:bottom w:val="single" w:sz="4" w:space="0" w:color="000000"/>
            </w:tcBorders>
            <w:shd w:val="clear" w:color="auto" w:fill="auto"/>
            <w:vAlign w:val="center"/>
          </w:tcPr>
          <w:p w14:paraId="4C056450" w14:textId="77777777" w:rsidR="00AE7665" w:rsidRPr="001F7F52" w:rsidRDefault="00AE7665" w:rsidP="00781D79">
            <w:pPr>
              <w:jc w:val="center"/>
              <w:rPr>
                <w:sz w:val="22"/>
                <w:szCs w:val="22"/>
                <w:lang w:val="ro-RO"/>
              </w:rPr>
            </w:pPr>
          </w:p>
        </w:tc>
        <w:tc>
          <w:tcPr>
            <w:tcW w:w="1920" w:type="dxa"/>
            <w:vMerge/>
            <w:tcBorders>
              <w:top w:val="single" w:sz="4" w:space="0" w:color="000000"/>
            </w:tcBorders>
            <w:shd w:val="clear" w:color="auto" w:fill="auto"/>
          </w:tcPr>
          <w:p w14:paraId="05E62AE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33C846D7" w14:textId="77777777">
        <w:trPr>
          <w:trHeight w:val="359"/>
        </w:trPr>
        <w:tc>
          <w:tcPr>
            <w:tcW w:w="1455" w:type="dxa"/>
            <w:vMerge/>
            <w:tcBorders>
              <w:top w:val="single" w:sz="4" w:space="0" w:color="000000"/>
            </w:tcBorders>
          </w:tcPr>
          <w:p w14:paraId="6A91C73E"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75958A1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04E0464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2AF550F0" w14:textId="77777777" w:rsidR="00AE7665" w:rsidRPr="001F7F52" w:rsidRDefault="00000000" w:rsidP="00781D79">
            <w:pPr>
              <w:rPr>
                <w:sz w:val="22"/>
                <w:szCs w:val="22"/>
                <w:lang w:val="ro-RO"/>
              </w:rPr>
            </w:pPr>
            <w:r w:rsidRPr="001F7F52">
              <w:rPr>
                <w:sz w:val="22"/>
                <w:szCs w:val="22"/>
                <w:lang w:val="ro-RO"/>
              </w:rPr>
              <w:t xml:space="preserve">Lecția 21: </w:t>
            </w:r>
            <w:r w:rsidRPr="001F7F52">
              <w:rPr>
                <w:i/>
                <w:sz w:val="22"/>
                <w:szCs w:val="22"/>
                <w:lang w:val="ro-RO"/>
              </w:rPr>
              <w:t>Ancore spre piscul împlinirii</w:t>
            </w:r>
            <w:r w:rsidRPr="001F7F52">
              <w:rPr>
                <w:sz w:val="22"/>
                <w:szCs w:val="22"/>
                <w:lang w:val="ro-RO"/>
              </w:rPr>
              <w:t xml:space="preserve">: </w:t>
            </w:r>
            <w:r w:rsidRPr="001F7F52">
              <w:rPr>
                <w:sz w:val="22"/>
                <w:szCs w:val="22"/>
                <w:highlight w:val="white"/>
                <w:lang w:val="ro-RO"/>
              </w:rPr>
              <w:t xml:space="preserve">Reuşită şi eşec în învăţare (2) </w:t>
            </w:r>
          </w:p>
        </w:tc>
        <w:tc>
          <w:tcPr>
            <w:tcW w:w="1275" w:type="dxa"/>
            <w:tcBorders>
              <w:bottom w:val="single" w:sz="4" w:space="0" w:color="000000"/>
            </w:tcBorders>
            <w:shd w:val="clear" w:color="auto" w:fill="auto"/>
            <w:vAlign w:val="center"/>
          </w:tcPr>
          <w:p w14:paraId="202EC8AD"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3DD5653F" w14:textId="77777777" w:rsidR="00AE7665" w:rsidRPr="001F7F52" w:rsidRDefault="00000000" w:rsidP="00781D79">
            <w:pPr>
              <w:jc w:val="center"/>
              <w:rPr>
                <w:sz w:val="22"/>
                <w:szCs w:val="22"/>
                <w:lang w:val="ro-RO"/>
              </w:rPr>
            </w:pPr>
            <w:r w:rsidRPr="001F7F52">
              <w:rPr>
                <w:sz w:val="22"/>
                <w:szCs w:val="22"/>
                <w:lang w:val="ro-RO"/>
              </w:rPr>
              <w:t>XXIII</w:t>
            </w:r>
          </w:p>
        </w:tc>
        <w:tc>
          <w:tcPr>
            <w:tcW w:w="1920" w:type="dxa"/>
            <w:vMerge/>
            <w:tcBorders>
              <w:top w:val="single" w:sz="4" w:space="0" w:color="000000"/>
            </w:tcBorders>
            <w:shd w:val="clear" w:color="auto" w:fill="auto"/>
          </w:tcPr>
          <w:p w14:paraId="3E99F7E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0E78F241" w14:textId="77777777">
        <w:trPr>
          <w:trHeight w:val="355"/>
        </w:trPr>
        <w:tc>
          <w:tcPr>
            <w:tcW w:w="1455" w:type="dxa"/>
            <w:vMerge/>
            <w:tcBorders>
              <w:top w:val="single" w:sz="4" w:space="0" w:color="000000"/>
            </w:tcBorders>
          </w:tcPr>
          <w:p w14:paraId="25526B7E"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65F27BE4"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2287BFB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4CD343F9" w14:textId="77777777" w:rsidR="00AE7665" w:rsidRPr="001F7F52" w:rsidRDefault="00000000" w:rsidP="00781D79">
            <w:pPr>
              <w:rPr>
                <w:sz w:val="22"/>
                <w:szCs w:val="22"/>
                <w:lang w:val="ro-RO"/>
              </w:rPr>
            </w:pPr>
            <w:r w:rsidRPr="001F7F52">
              <w:rPr>
                <w:sz w:val="22"/>
                <w:szCs w:val="22"/>
                <w:lang w:val="ro-RO"/>
              </w:rPr>
              <w:t xml:space="preserve">Lecția 22: </w:t>
            </w:r>
            <w:r w:rsidRPr="001F7F52">
              <w:rPr>
                <w:i/>
                <w:sz w:val="22"/>
                <w:szCs w:val="22"/>
                <w:lang w:val="ro-RO"/>
              </w:rPr>
              <w:t>Cu paşi siguri spre piscul împlinirii</w:t>
            </w:r>
            <w:r w:rsidRPr="001F7F52">
              <w:rPr>
                <w:sz w:val="22"/>
                <w:szCs w:val="22"/>
                <w:lang w:val="ro-RO"/>
              </w:rPr>
              <w:t>:Mentalitate de creștere versus mentalitate fixă în învățare (1)</w:t>
            </w:r>
          </w:p>
        </w:tc>
        <w:tc>
          <w:tcPr>
            <w:tcW w:w="1275" w:type="dxa"/>
            <w:shd w:val="clear" w:color="auto" w:fill="auto"/>
            <w:vAlign w:val="center"/>
          </w:tcPr>
          <w:p w14:paraId="5FE37588"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3420C696" w14:textId="77777777" w:rsidR="00AE7665" w:rsidRPr="001F7F52" w:rsidRDefault="00000000" w:rsidP="00781D79">
            <w:pPr>
              <w:jc w:val="center"/>
              <w:rPr>
                <w:sz w:val="22"/>
                <w:szCs w:val="22"/>
                <w:lang w:val="ro-RO"/>
              </w:rPr>
            </w:pPr>
            <w:r w:rsidRPr="001F7F52">
              <w:rPr>
                <w:sz w:val="22"/>
                <w:szCs w:val="22"/>
                <w:lang w:val="ro-RO"/>
              </w:rPr>
              <w:t>XXIV</w:t>
            </w:r>
          </w:p>
        </w:tc>
        <w:tc>
          <w:tcPr>
            <w:tcW w:w="1920" w:type="dxa"/>
            <w:vMerge/>
            <w:tcBorders>
              <w:top w:val="single" w:sz="4" w:space="0" w:color="000000"/>
            </w:tcBorders>
            <w:shd w:val="clear" w:color="auto" w:fill="auto"/>
          </w:tcPr>
          <w:p w14:paraId="686F3CB6"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0D64886" w14:textId="77777777">
        <w:trPr>
          <w:trHeight w:val="300"/>
        </w:trPr>
        <w:tc>
          <w:tcPr>
            <w:tcW w:w="1455" w:type="dxa"/>
            <w:vMerge/>
            <w:tcBorders>
              <w:top w:val="single" w:sz="4" w:space="0" w:color="000000"/>
            </w:tcBorders>
          </w:tcPr>
          <w:p w14:paraId="50F25CD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7CDF700D"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22DA906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35E32FB7" w14:textId="77777777" w:rsidR="00AE7665" w:rsidRPr="001F7F52" w:rsidRDefault="00000000" w:rsidP="00781D79">
            <w:pPr>
              <w:rPr>
                <w:sz w:val="22"/>
                <w:szCs w:val="22"/>
                <w:lang w:val="ro-RO"/>
              </w:rPr>
            </w:pPr>
            <w:r w:rsidRPr="001F7F52">
              <w:rPr>
                <w:sz w:val="22"/>
                <w:szCs w:val="22"/>
                <w:lang w:val="ro-RO"/>
              </w:rPr>
              <w:t xml:space="preserve">Lecția 23: </w:t>
            </w:r>
            <w:r w:rsidRPr="001F7F52">
              <w:rPr>
                <w:i/>
                <w:sz w:val="22"/>
                <w:szCs w:val="22"/>
                <w:lang w:val="ro-RO"/>
              </w:rPr>
              <w:t>Printre obstacole, spre piscul împlinirii</w:t>
            </w:r>
            <w:r w:rsidRPr="00D96BA5">
              <w:rPr>
                <w:iCs/>
                <w:sz w:val="22"/>
                <w:szCs w:val="22"/>
                <w:lang w:val="ro-RO"/>
              </w:rPr>
              <w:t>:</w:t>
            </w:r>
            <w:r w:rsidRPr="001F7F52">
              <w:rPr>
                <w:i/>
                <w:sz w:val="22"/>
                <w:szCs w:val="22"/>
                <w:lang w:val="ro-RO"/>
              </w:rPr>
              <w:t xml:space="preserve"> </w:t>
            </w:r>
            <w:r w:rsidRPr="001F7F52">
              <w:rPr>
                <w:sz w:val="22"/>
                <w:szCs w:val="22"/>
                <w:lang w:val="ro-RO"/>
              </w:rPr>
              <w:t>Mentalitate de creștere versus mentalitate fixă în învățare (2)</w:t>
            </w:r>
          </w:p>
        </w:tc>
        <w:tc>
          <w:tcPr>
            <w:tcW w:w="1275" w:type="dxa"/>
            <w:shd w:val="clear" w:color="auto" w:fill="auto"/>
            <w:vAlign w:val="center"/>
          </w:tcPr>
          <w:p w14:paraId="67AA46F6"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0A713026" w14:textId="77777777" w:rsidR="00AE7665" w:rsidRPr="001F7F52" w:rsidRDefault="00000000" w:rsidP="00781D79">
            <w:pPr>
              <w:jc w:val="center"/>
              <w:rPr>
                <w:sz w:val="22"/>
                <w:szCs w:val="22"/>
                <w:lang w:val="ro-RO"/>
              </w:rPr>
            </w:pPr>
            <w:r w:rsidRPr="001F7F52">
              <w:rPr>
                <w:sz w:val="22"/>
                <w:szCs w:val="22"/>
                <w:lang w:val="ro-RO"/>
              </w:rPr>
              <w:t>XXV</w:t>
            </w:r>
          </w:p>
        </w:tc>
        <w:tc>
          <w:tcPr>
            <w:tcW w:w="1920" w:type="dxa"/>
            <w:vMerge/>
            <w:tcBorders>
              <w:top w:val="single" w:sz="4" w:space="0" w:color="000000"/>
            </w:tcBorders>
            <w:shd w:val="clear" w:color="auto" w:fill="auto"/>
          </w:tcPr>
          <w:p w14:paraId="3350E10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2989A21F" w14:textId="77777777">
        <w:trPr>
          <w:trHeight w:val="272"/>
        </w:trPr>
        <w:tc>
          <w:tcPr>
            <w:tcW w:w="1455" w:type="dxa"/>
            <w:vMerge/>
            <w:tcBorders>
              <w:top w:val="single" w:sz="4" w:space="0" w:color="000000"/>
            </w:tcBorders>
          </w:tcPr>
          <w:p w14:paraId="77A91B3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2D86D5D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28C67B7D"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617C30D7" w14:textId="77777777" w:rsidR="00AE7665" w:rsidRPr="001F7F52" w:rsidRDefault="00000000" w:rsidP="00781D79">
            <w:pPr>
              <w:rPr>
                <w:i/>
                <w:sz w:val="22"/>
                <w:szCs w:val="22"/>
                <w:lang w:val="ro-RO"/>
              </w:rPr>
            </w:pPr>
            <w:r w:rsidRPr="001F7F52">
              <w:rPr>
                <w:sz w:val="22"/>
                <w:szCs w:val="22"/>
                <w:lang w:val="ro-RO"/>
              </w:rPr>
              <w:t xml:space="preserve">Proiect: </w:t>
            </w:r>
            <w:r w:rsidRPr="001F7F52">
              <w:rPr>
                <w:i/>
                <w:sz w:val="22"/>
                <w:szCs w:val="22"/>
                <w:lang w:val="ro-RO"/>
              </w:rPr>
              <w:t>Festivalul primăverii</w:t>
            </w:r>
          </w:p>
        </w:tc>
        <w:tc>
          <w:tcPr>
            <w:tcW w:w="1275" w:type="dxa"/>
            <w:shd w:val="clear" w:color="auto" w:fill="auto"/>
            <w:vAlign w:val="center"/>
          </w:tcPr>
          <w:p w14:paraId="746A9E6A" w14:textId="77777777" w:rsidR="00AE7665" w:rsidRPr="001F7F52" w:rsidRDefault="00AE7665" w:rsidP="00781D79">
            <w:pPr>
              <w:jc w:val="center"/>
              <w:rPr>
                <w:sz w:val="22"/>
                <w:szCs w:val="22"/>
                <w:lang w:val="ro-RO"/>
              </w:rPr>
            </w:pPr>
          </w:p>
        </w:tc>
        <w:tc>
          <w:tcPr>
            <w:tcW w:w="1305" w:type="dxa"/>
            <w:shd w:val="clear" w:color="auto" w:fill="auto"/>
            <w:vAlign w:val="center"/>
          </w:tcPr>
          <w:p w14:paraId="394C4171" w14:textId="77777777" w:rsidR="00AE7665" w:rsidRPr="001F7F52" w:rsidRDefault="00000000" w:rsidP="00781D79">
            <w:pPr>
              <w:jc w:val="center"/>
              <w:rPr>
                <w:sz w:val="22"/>
                <w:szCs w:val="22"/>
                <w:lang w:val="ro-RO"/>
              </w:rPr>
            </w:pPr>
            <w:r w:rsidRPr="001F7F52">
              <w:rPr>
                <w:sz w:val="22"/>
                <w:szCs w:val="22"/>
                <w:lang w:val="ro-RO"/>
              </w:rPr>
              <w:t>XXV</w:t>
            </w:r>
          </w:p>
        </w:tc>
        <w:tc>
          <w:tcPr>
            <w:tcW w:w="1920" w:type="dxa"/>
            <w:vMerge/>
            <w:tcBorders>
              <w:top w:val="single" w:sz="4" w:space="0" w:color="000000"/>
            </w:tcBorders>
            <w:shd w:val="clear" w:color="auto" w:fill="auto"/>
          </w:tcPr>
          <w:p w14:paraId="3D776C7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678B28BB" w14:textId="77777777">
        <w:trPr>
          <w:trHeight w:val="355"/>
        </w:trPr>
        <w:tc>
          <w:tcPr>
            <w:tcW w:w="1455" w:type="dxa"/>
            <w:vMerge/>
            <w:tcBorders>
              <w:top w:val="single" w:sz="4" w:space="0" w:color="000000"/>
            </w:tcBorders>
          </w:tcPr>
          <w:p w14:paraId="201D4745"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1E43EAE6"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2E97425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7BD7B8D9" w14:textId="77777777" w:rsidR="00AE7665" w:rsidRPr="001F7F52" w:rsidRDefault="00000000" w:rsidP="00781D79">
            <w:pPr>
              <w:rPr>
                <w:sz w:val="22"/>
                <w:szCs w:val="22"/>
                <w:lang w:val="ro-RO"/>
              </w:rPr>
            </w:pPr>
            <w:r w:rsidRPr="001F7F52">
              <w:rPr>
                <w:sz w:val="22"/>
                <w:szCs w:val="22"/>
                <w:lang w:val="ro-RO"/>
              </w:rPr>
              <w:t>Evaluare</w:t>
            </w:r>
          </w:p>
        </w:tc>
        <w:tc>
          <w:tcPr>
            <w:tcW w:w="1275" w:type="dxa"/>
            <w:shd w:val="clear" w:color="auto" w:fill="auto"/>
            <w:vAlign w:val="center"/>
          </w:tcPr>
          <w:p w14:paraId="1DDB491B" w14:textId="77777777" w:rsidR="00AE7665" w:rsidRPr="001F7F52" w:rsidRDefault="00AE7665" w:rsidP="00781D79">
            <w:pPr>
              <w:jc w:val="center"/>
              <w:rPr>
                <w:sz w:val="22"/>
                <w:szCs w:val="22"/>
                <w:lang w:val="ro-RO"/>
              </w:rPr>
            </w:pPr>
          </w:p>
        </w:tc>
        <w:tc>
          <w:tcPr>
            <w:tcW w:w="1305" w:type="dxa"/>
            <w:shd w:val="clear" w:color="auto" w:fill="auto"/>
            <w:vAlign w:val="center"/>
          </w:tcPr>
          <w:p w14:paraId="0090566C" w14:textId="77777777" w:rsidR="00AE7665" w:rsidRPr="001F7F52" w:rsidRDefault="00000000" w:rsidP="00781D79">
            <w:pPr>
              <w:jc w:val="center"/>
              <w:rPr>
                <w:sz w:val="22"/>
                <w:szCs w:val="22"/>
                <w:lang w:val="ro-RO"/>
              </w:rPr>
            </w:pPr>
            <w:r w:rsidRPr="001F7F52">
              <w:rPr>
                <w:sz w:val="22"/>
                <w:szCs w:val="22"/>
                <w:lang w:val="ro-RO"/>
              </w:rPr>
              <w:t>XXV</w:t>
            </w:r>
          </w:p>
        </w:tc>
        <w:tc>
          <w:tcPr>
            <w:tcW w:w="1920" w:type="dxa"/>
            <w:vMerge/>
            <w:tcBorders>
              <w:top w:val="single" w:sz="4" w:space="0" w:color="000000"/>
            </w:tcBorders>
            <w:shd w:val="clear" w:color="auto" w:fill="auto"/>
          </w:tcPr>
          <w:p w14:paraId="3C5016E5"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E1127DB" w14:textId="77777777">
        <w:trPr>
          <w:trHeight w:val="355"/>
        </w:trPr>
        <w:tc>
          <w:tcPr>
            <w:tcW w:w="1455" w:type="dxa"/>
            <w:vMerge/>
            <w:tcBorders>
              <w:top w:val="single" w:sz="4" w:space="0" w:color="000000"/>
            </w:tcBorders>
          </w:tcPr>
          <w:p w14:paraId="60A6758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val="restart"/>
            <w:shd w:val="clear" w:color="auto" w:fill="auto"/>
          </w:tcPr>
          <w:p w14:paraId="6CF8D0CE" w14:textId="77777777" w:rsidR="00AE7665" w:rsidRPr="001F7F52" w:rsidRDefault="00000000" w:rsidP="00781D79">
            <w:pPr>
              <w:rPr>
                <w:b/>
                <w:sz w:val="22"/>
                <w:szCs w:val="22"/>
                <w:lang w:val="ro-RO"/>
              </w:rPr>
            </w:pPr>
            <w:r w:rsidRPr="001F7F52">
              <w:rPr>
                <w:b/>
                <w:sz w:val="22"/>
                <w:szCs w:val="22"/>
                <w:lang w:val="ro-RO"/>
              </w:rPr>
              <w:t>UNITATEA IV.</w:t>
            </w:r>
          </w:p>
          <w:p w14:paraId="206F5138" w14:textId="77777777" w:rsidR="00AE7665" w:rsidRPr="001F7F52" w:rsidRDefault="00000000" w:rsidP="00781D79">
            <w:pPr>
              <w:rPr>
                <w:color w:val="FF0000"/>
                <w:sz w:val="22"/>
                <w:szCs w:val="22"/>
                <w:lang w:val="ro-RO"/>
              </w:rPr>
            </w:pPr>
            <w:r w:rsidRPr="001F7F52">
              <w:rPr>
                <w:b/>
                <w:sz w:val="22"/>
                <w:szCs w:val="22"/>
                <w:lang w:val="ro-RO"/>
              </w:rPr>
              <w:t>Managementul carierei</w:t>
            </w:r>
          </w:p>
        </w:tc>
        <w:tc>
          <w:tcPr>
            <w:tcW w:w="1440" w:type="dxa"/>
            <w:vMerge w:val="restart"/>
            <w:shd w:val="clear" w:color="auto" w:fill="auto"/>
          </w:tcPr>
          <w:p w14:paraId="698B97D9" w14:textId="59F126EB" w:rsidR="00AE7665" w:rsidRPr="001F7F52" w:rsidRDefault="00000000" w:rsidP="00781D79">
            <w:pPr>
              <w:jc w:val="center"/>
              <w:rPr>
                <w:sz w:val="22"/>
                <w:szCs w:val="22"/>
                <w:lang w:val="ro-RO"/>
              </w:rPr>
            </w:pPr>
            <w:r w:rsidRPr="001F7F52">
              <w:rPr>
                <w:sz w:val="22"/>
                <w:szCs w:val="22"/>
                <w:lang w:val="ro-RO"/>
              </w:rPr>
              <w:t>4.1.</w:t>
            </w:r>
          </w:p>
          <w:p w14:paraId="2B4D5D1D" w14:textId="77777777" w:rsidR="00AE7665" w:rsidRPr="001F7F52" w:rsidRDefault="00000000" w:rsidP="00781D79">
            <w:pPr>
              <w:jc w:val="center"/>
              <w:rPr>
                <w:color w:val="FF0000"/>
                <w:sz w:val="22"/>
                <w:szCs w:val="22"/>
                <w:lang w:val="ro-RO"/>
              </w:rPr>
            </w:pPr>
            <w:r w:rsidRPr="001F7F52">
              <w:rPr>
                <w:sz w:val="22"/>
                <w:szCs w:val="22"/>
                <w:lang w:val="ro-RO"/>
              </w:rPr>
              <w:t>4.2.</w:t>
            </w:r>
          </w:p>
        </w:tc>
        <w:tc>
          <w:tcPr>
            <w:tcW w:w="6300" w:type="dxa"/>
            <w:shd w:val="clear" w:color="auto" w:fill="auto"/>
          </w:tcPr>
          <w:p w14:paraId="51F9EFFC" w14:textId="77777777" w:rsidR="00AE7665" w:rsidRPr="001F7F52" w:rsidRDefault="00000000" w:rsidP="00781D79">
            <w:pPr>
              <w:rPr>
                <w:sz w:val="22"/>
                <w:szCs w:val="22"/>
                <w:lang w:val="ro-RO"/>
              </w:rPr>
            </w:pPr>
            <w:r w:rsidRPr="001F7F52">
              <w:rPr>
                <w:sz w:val="22"/>
                <w:szCs w:val="22"/>
                <w:lang w:val="ro-RO"/>
              </w:rPr>
              <w:t xml:space="preserve">Lecția 24: </w:t>
            </w:r>
            <w:r w:rsidRPr="001F7F52">
              <w:rPr>
                <w:i/>
                <w:sz w:val="22"/>
                <w:szCs w:val="22"/>
                <w:lang w:val="ro-RO"/>
              </w:rPr>
              <w:t>Jaloane pe traseul educației</w:t>
            </w:r>
            <w:r w:rsidRPr="001F7F52">
              <w:rPr>
                <w:sz w:val="22"/>
                <w:szCs w:val="22"/>
                <w:lang w:val="ro-RO"/>
              </w:rPr>
              <w:t xml:space="preserve">: Scopuri personale pentru educație </w:t>
            </w:r>
          </w:p>
        </w:tc>
        <w:tc>
          <w:tcPr>
            <w:tcW w:w="1275" w:type="dxa"/>
            <w:shd w:val="clear" w:color="auto" w:fill="auto"/>
            <w:vAlign w:val="center"/>
          </w:tcPr>
          <w:p w14:paraId="7C787733"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vAlign w:val="center"/>
          </w:tcPr>
          <w:p w14:paraId="3481EBDE" w14:textId="77777777" w:rsidR="00AE7665" w:rsidRPr="001F7F52" w:rsidRDefault="00000000" w:rsidP="00781D79">
            <w:pPr>
              <w:jc w:val="center"/>
              <w:rPr>
                <w:sz w:val="22"/>
                <w:szCs w:val="22"/>
                <w:lang w:val="ro-RO"/>
              </w:rPr>
            </w:pPr>
            <w:r w:rsidRPr="001F7F52">
              <w:rPr>
                <w:sz w:val="22"/>
                <w:szCs w:val="22"/>
                <w:lang w:val="ro-RO"/>
              </w:rPr>
              <w:t>XXVI</w:t>
            </w:r>
          </w:p>
        </w:tc>
        <w:tc>
          <w:tcPr>
            <w:tcW w:w="1920" w:type="dxa"/>
            <w:vMerge/>
            <w:tcBorders>
              <w:top w:val="single" w:sz="4" w:space="0" w:color="000000"/>
            </w:tcBorders>
            <w:shd w:val="clear" w:color="auto" w:fill="auto"/>
          </w:tcPr>
          <w:p w14:paraId="774285BA"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168AF54A" w14:textId="77777777">
        <w:trPr>
          <w:trHeight w:val="355"/>
        </w:trPr>
        <w:tc>
          <w:tcPr>
            <w:tcW w:w="1455" w:type="dxa"/>
            <w:vMerge/>
            <w:tcBorders>
              <w:top w:val="single" w:sz="4" w:space="0" w:color="000000"/>
            </w:tcBorders>
          </w:tcPr>
          <w:p w14:paraId="0332DCF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5154CD58" w14:textId="77777777" w:rsidR="00AE7665" w:rsidRPr="001F7F52" w:rsidRDefault="00AE7665" w:rsidP="00781D79">
            <w:pPr>
              <w:widowControl w:val="0"/>
              <w:pBdr>
                <w:top w:val="nil"/>
                <w:left w:val="nil"/>
                <w:bottom w:val="nil"/>
                <w:right w:val="nil"/>
                <w:between w:val="nil"/>
              </w:pBdr>
              <w:rPr>
                <w:color w:val="FF0000"/>
                <w:sz w:val="22"/>
                <w:szCs w:val="22"/>
                <w:lang w:val="ro-RO"/>
              </w:rPr>
            </w:pPr>
          </w:p>
        </w:tc>
        <w:tc>
          <w:tcPr>
            <w:tcW w:w="1440" w:type="dxa"/>
            <w:vMerge/>
            <w:shd w:val="clear" w:color="auto" w:fill="auto"/>
          </w:tcPr>
          <w:p w14:paraId="3D569757" w14:textId="77777777" w:rsidR="00AE7665" w:rsidRPr="001F7F52" w:rsidRDefault="00AE7665" w:rsidP="00781D79">
            <w:pPr>
              <w:widowControl w:val="0"/>
              <w:pBdr>
                <w:top w:val="nil"/>
                <w:left w:val="nil"/>
                <w:bottom w:val="nil"/>
                <w:right w:val="nil"/>
                <w:between w:val="nil"/>
              </w:pBdr>
              <w:rPr>
                <w:color w:val="FF0000"/>
                <w:sz w:val="22"/>
                <w:szCs w:val="22"/>
                <w:lang w:val="ro-RO"/>
              </w:rPr>
            </w:pPr>
          </w:p>
        </w:tc>
        <w:tc>
          <w:tcPr>
            <w:tcW w:w="6300" w:type="dxa"/>
            <w:shd w:val="clear" w:color="auto" w:fill="auto"/>
          </w:tcPr>
          <w:p w14:paraId="3DF8C470" w14:textId="77777777" w:rsidR="00AE7665" w:rsidRPr="001F7F52" w:rsidRDefault="00000000" w:rsidP="00781D79">
            <w:pPr>
              <w:rPr>
                <w:sz w:val="22"/>
                <w:szCs w:val="22"/>
                <w:lang w:val="ro-RO"/>
              </w:rPr>
            </w:pPr>
            <w:r w:rsidRPr="001F7F52">
              <w:rPr>
                <w:sz w:val="22"/>
                <w:szCs w:val="22"/>
                <w:lang w:val="ro-RO"/>
              </w:rPr>
              <w:t xml:space="preserve">Lecția 25: </w:t>
            </w:r>
            <w:r w:rsidRPr="001F7F52">
              <w:rPr>
                <w:i/>
                <w:sz w:val="22"/>
                <w:szCs w:val="22"/>
                <w:lang w:val="ro-RO"/>
              </w:rPr>
              <w:t>Carieră și stil de viață. Drumul spre succes</w:t>
            </w:r>
            <w:r w:rsidRPr="001F7F52">
              <w:rPr>
                <w:sz w:val="22"/>
                <w:szCs w:val="22"/>
                <w:lang w:val="ro-RO"/>
              </w:rPr>
              <w:t>: Carieră și stil de viață</w:t>
            </w:r>
          </w:p>
        </w:tc>
        <w:tc>
          <w:tcPr>
            <w:tcW w:w="1275" w:type="dxa"/>
            <w:shd w:val="clear" w:color="auto" w:fill="auto"/>
          </w:tcPr>
          <w:p w14:paraId="0B94E2BE"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69CB55A2" w14:textId="77777777" w:rsidR="00AE7665" w:rsidRPr="001F7F52" w:rsidRDefault="00000000" w:rsidP="00781D79">
            <w:pPr>
              <w:jc w:val="center"/>
              <w:rPr>
                <w:sz w:val="22"/>
                <w:szCs w:val="22"/>
                <w:lang w:val="ro-RO"/>
              </w:rPr>
            </w:pPr>
            <w:r w:rsidRPr="001F7F52">
              <w:rPr>
                <w:sz w:val="22"/>
                <w:szCs w:val="22"/>
                <w:lang w:val="ro-RO"/>
              </w:rPr>
              <w:t>XXVII</w:t>
            </w:r>
          </w:p>
        </w:tc>
        <w:tc>
          <w:tcPr>
            <w:tcW w:w="1920" w:type="dxa"/>
            <w:vMerge/>
            <w:tcBorders>
              <w:top w:val="single" w:sz="4" w:space="0" w:color="000000"/>
            </w:tcBorders>
            <w:shd w:val="clear" w:color="auto" w:fill="auto"/>
          </w:tcPr>
          <w:p w14:paraId="38A1140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2B035244" w14:textId="77777777">
        <w:trPr>
          <w:trHeight w:val="355"/>
        </w:trPr>
        <w:tc>
          <w:tcPr>
            <w:tcW w:w="1455" w:type="dxa"/>
            <w:vMerge/>
            <w:tcBorders>
              <w:top w:val="single" w:sz="4" w:space="0" w:color="000000"/>
            </w:tcBorders>
          </w:tcPr>
          <w:p w14:paraId="6BF0E50E"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0905" w:type="dxa"/>
            <w:gridSpan w:val="4"/>
            <w:shd w:val="clear" w:color="auto" w:fill="FFFFFF"/>
          </w:tcPr>
          <w:p w14:paraId="13904DBD" w14:textId="77777777" w:rsidR="00AE7665" w:rsidRPr="001F7F52" w:rsidRDefault="00000000" w:rsidP="00781D79">
            <w:pPr>
              <w:jc w:val="center"/>
              <w:rPr>
                <w:sz w:val="22"/>
                <w:szCs w:val="22"/>
                <w:lang w:val="ro-RO"/>
              </w:rPr>
            </w:pPr>
            <w:r w:rsidRPr="001F7F52">
              <w:rPr>
                <w:b/>
                <w:sz w:val="22"/>
                <w:szCs w:val="22"/>
                <w:lang w:val="ro-RO"/>
              </w:rPr>
              <w:t xml:space="preserve">PROGRAMUL </w:t>
            </w:r>
            <w:r w:rsidRPr="001F7F52">
              <w:rPr>
                <w:b/>
                <w:i/>
                <w:sz w:val="22"/>
                <w:szCs w:val="22"/>
                <w:lang w:val="ro-RO"/>
              </w:rPr>
              <w:t>ȘCOALA ALTFEL</w:t>
            </w:r>
            <w:r w:rsidRPr="001F7F52">
              <w:rPr>
                <w:b/>
                <w:sz w:val="22"/>
                <w:szCs w:val="22"/>
                <w:lang w:val="ro-RO"/>
              </w:rPr>
              <w:t>/</w:t>
            </w:r>
            <w:r w:rsidRPr="001F7F52">
              <w:rPr>
                <w:b/>
                <w:i/>
                <w:sz w:val="22"/>
                <w:szCs w:val="22"/>
                <w:lang w:val="ro-RO"/>
              </w:rPr>
              <w:t xml:space="preserve">ȘCOALA VERDE </w:t>
            </w:r>
          </w:p>
        </w:tc>
        <w:tc>
          <w:tcPr>
            <w:tcW w:w="1305" w:type="dxa"/>
            <w:tcBorders>
              <w:bottom w:val="single" w:sz="4" w:space="0" w:color="000000"/>
            </w:tcBorders>
            <w:shd w:val="clear" w:color="auto" w:fill="FFFFFF"/>
            <w:vAlign w:val="center"/>
          </w:tcPr>
          <w:p w14:paraId="220304AF" w14:textId="77777777" w:rsidR="00AE7665" w:rsidRPr="001F7F52" w:rsidRDefault="00000000" w:rsidP="00781D79">
            <w:pPr>
              <w:jc w:val="center"/>
              <w:rPr>
                <w:sz w:val="22"/>
                <w:szCs w:val="22"/>
                <w:lang w:val="ro-RO"/>
              </w:rPr>
            </w:pPr>
            <w:r w:rsidRPr="001F7F52">
              <w:rPr>
                <w:sz w:val="22"/>
                <w:szCs w:val="22"/>
                <w:lang w:val="ro-RO"/>
              </w:rPr>
              <w:t>XXVIII</w:t>
            </w:r>
          </w:p>
        </w:tc>
        <w:tc>
          <w:tcPr>
            <w:tcW w:w="1920" w:type="dxa"/>
            <w:vMerge/>
            <w:tcBorders>
              <w:top w:val="single" w:sz="4" w:space="0" w:color="000000"/>
            </w:tcBorders>
            <w:shd w:val="clear" w:color="auto" w:fill="auto"/>
          </w:tcPr>
          <w:p w14:paraId="68D769D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1CBF094" w14:textId="77777777">
        <w:trPr>
          <w:trHeight w:val="265"/>
        </w:trPr>
        <w:tc>
          <w:tcPr>
            <w:tcW w:w="15585" w:type="dxa"/>
            <w:gridSpan w:val="7"/>
            <w:tcBorders>
              <w:top w:val="single" w:sz="4" w:space="0" w:color="000000"/>
            </w:tcBorders>
            <w:shd w:val="clear" w:color="auto" w:fill="E7E6E6"/>
          </w:tcPr>
          <w:p w14:paraId="3977BE4A" w14:textId="781DF90E" w:rsidR="00AE7665" w:rsidRPr="001F7F52" w:rsidRDefault="00000000" w:rsidP="00781D79">
            <w:pPr>
              <w:jc w:val="center"/>
              <w:rPr>
                <w:sz w:val="22"/>
                <w:szCs w:val="22"/>
                <w:lang w:val="ro-RO"/>
              </w:rPr>
            </w:pPr>
            <w:r w:rsidRPr="001F7F52">
              <w:rPr>
                <w:sz w:val="22"/>
                <w:szCs w:val="22"/>
                <w:lang w:val="ro-RO"/>
              </w:rPr>
              <w:t>Vacanță (18.04</w:t>
            </w:r>
            <w:r w:rsidR="00917574">
              <w:rPr>
                <w:sz w:val="22"/>
                <w:szCs w:val="22"/>
                <w:lang w:val="ro-RO"/>
              </w:rPr>
              <w:t>.</w:t>
            </w:r>
            <w:r w:rsidRPr="001F7F52">
              <w:rPr>
                <w:sz w:val="22"/>
                <w:szCs w:val="22"/>
                <w:lang w:val="ro-RO"/>
              </w:rPr>
              <w:t>–27.04. 2025)</w:t>
            </w:r>
          </w:p>
        </w:tc>
      </w:tr>
      <w:tr w:rsidR="00AE7665" w:rsidRPr="001F7F52" w14:paraId="30B548BE" w14:textId="77777777">
        <w:trPr>
          <w:trHeight w:val="220"/>
        </w:trPr>
        <w:tc>
          <w:tcPr>
            <w:tcW w:w="1455" w:type="dxa"/>
            <w:vMerge w:val="restart"/>
          </w:tcPr>
          <w:p w14:paraId="47D9337C" w14:textId="77777777" w:rsidR="00AE7665" w:rsidRPr="001F7F52" w:rsidRDefault="00000000" w:rsidP="00781D79">
            <w:pPr>
              <w:rPr>
                <w:b/>
                <w:sz w:val="22"/>
                <w:szCs w:val="22"/>
                <w:lang w:val="ro-RO"/>
              </w:rPr>
            </w:pPr>
            <w:r w:rsidRPr="001F7F52">
              <w:rPr>
                <w:b/>
                <w:sz w:val="22"/>
                <w:szCs w:val="22"/>
                <w:lang w:val="ro-RO"/>
              </w:rPr>
              <w:t>V.</w:t>
            </w:r>
          </w:p>
        </w:tc>
        <w:tc>
          <w:tcPr>
            <w:tcW w:w="1890" w:type="dxa"/>
            <w:vMerge w:val="restart"/>
          </w:tcPr>
          <w:p w14:paraId="7298EE17" w14:textId="77777777" w:rsidR="00AE7665" w:rsidRPr="001F7F52" w:rsidRDefault="00000000" w:rsidP="00781D79">
            <w:pPr>
              <w:rPr>
                <w:b/>
                <w:sz w:val="22"/>
                <w:szCs w:val="22"/>
                <w:lang w:val="ro-RO"/>
              </w:rPr>
            </w:pPr>
            <w:r w:rsidRPr="001F7F52">
              <w:rPr>
                <w:b/>
                <w:sz w:val="22"/>
                <w:szCs w:val="22"/>
                <w:lang w:val="ro-RO"/>
              </w:rPr>
              <w:t>UNITATEA IV.</w:t>
            </w:r>
          </w:p>
          <w:p w14:paraId="6FF2E496" w14:textId="77777777" w:rsidR="00AE7665" w:rsidRPr="001F7F52" w:rsidRDefault="00000000" w:rsidP="00781D79">
            <w:pPr>
              <w:rPr>
                <w:b/>
                <w:sz w:val="22"/>
                <w:szCs w:val="22"/>
                <w:lang w:val="ro-RO"/>
              </w:rPr>
            </w:pPr>
            <w:r w:rsidRPr="001F7F52">
              <w:rPr>
                <w:b/>
                <w:sz w:val="22"/>
                <w:szCs w:val="22"/>
                <w:lang w:val="ro-RO"/>
              </w:rPr>
              <w:t>Managementul carierei</w:t>
            </w:r>
          </w:p>
          <w:p w14:paraId="54382EA0" w14:textId="77777777" w:rsidR="00AE7665" w:rsidRPr="001F7F52" w:rsidRDefault="00AE7665" w:rsidP="00781D79">
            <w:pPr>
              <w:rPr>
                <w:b/>
                <w:sz w:val="22"/>
                <w:szCs w:val="22"/>
                <w:lang w:val="ro-RO"/>
              </w:rPr>
            </w:pPr>
          </w:p>
          <w:p w14:paraId="0A618BC4" w14:textId="77777777" w:rsidR="00AE7665" w:rsidRPr="001F7F52" w:rsidRDefault="00AE7665" w:rsidP="00781D79">
            <w:pPr>
              <w:jc w:val="center"/>
              <w:rPr>
                <w:b/>
                <w:sz w:val="22"/>
                <w:szCs w:val="22"/>
                <w:lang w:val="ro-RO"/>
              </w:rPr>
            </w:pPr>
          </w:p>
        </w:tc>
        <w:tc>
          <w:tcPr>
            <w:tcW w:w="1440" w:type="dxa"/>
            <w:vMerge w:val="restart"/>
          </w:tcPr>
          <w:p w14:paraId="5B3B974C" w14:textId="136EE429" w:rsidR="00AE7665" w:rsidRPr="001F7F52" w:rsidRDefault="00000000" w:rsidP="00781D79">
            <w:pPr>
              <w:jc w:val="center"/>
              <w:rPr>
                <w:sz w:val="22"/>
                <w:szCs w:val="22"/>
                <w:lang w:val="ro-RO"/>
              </w:rPr>
            </w:pPr>
            <w:r w:rsidRPr="001F7F52">
              <w:rPr>
                <w:sz w:val="22"/>
                <w:szCs w:val="22"/>
                <w:lang w:val="ro-RO"/>
              </w:rPr>
              <w:t>4.1.</w:t>
            </w:r>
          </w:p>
          <w:p w14:paraId="18282830" w14:textId="77777777" w:rsidR="00AE7665" w:rsidRPr="001F7F52" w:rsidRDefault="00000000" w:rsidP="00781D79">
            <w:pPr>
              <w:jc w:val="center"/>
              <w:rPr>
                <w:sz w:val="22"/>
                <w:szCs w:val="22"/>
                <w:lang w:val="ro-RO"/>
              </w:rPr>
            </w:pPr>
            <w:r w:rsidRPr="001F7F52">
              <w:rPr>
                <w:sz w:val="22"/>
                <w:szCs w:val="22"/>
                <w:lang w:val="ro-RO"/>
              </w:rPr>
              <w:t>4.2.</w:t>
            </w:r>
          </w:p>
        </w:tc>
        <w:tc>
          <w:tcPr>
            <w:tcW w:w="6300" w:type="dxa"/>
            <w:tcBorders>
              <w:bottom w:val="single" w:sz="4" w:space="0" w:color="000000"/>
            </w:tcBorders>
            <w:shd w:val="clear" w:color="auto" w:fill="auto"/>
          </w:tcPr>
          <w:p w14:paraId="579A6A4A" w14:textId="77777777" w:rsidR="00AE7665" w:rsidRPr="001F7F52" w:rsidRDefault="00000000" w:rsidP="00781D79">
            <w:pPr>
              <w:rPr>
                <w:sz w:val="22"/>
                <w:szCs w:val="22"/>
                <w:lang w:val="ro-RO"/>
              </w:rPr>
            </w:pPr>
            <w:r w:rsidRPr="001F7F52">
              <w:rPr>
                <w:sz w:val="22"/>
                <w:szCs w:val="22"/>
                <w:lang w:val="ro-RO"/>
              </w:rPr>
              <w:t xml:space="preserve">Lecția 26: </w:t>
            </w:r>
            <w:r w:rsidRPr="001F7F52">
              <w:rPr>
                <w:i/>
                <w:sz w:val="22"/>
                <w:szCs w:val="22"/>
                <w:lang w:val="ro-RO"/>
              </w:rPr>
              <w:t>El, ea, noi. Dincolo de bariere</w:t>
            </w:r>
            <w:r w:rsidRPr="001F7F52">
              <w:rPr>
                <w:sz w:val="22"/>
                <w:szCs w:val="22"/>
                <w:lang w:val="ro-RO"/>
              </w:rPr>
              <w:t>: Dimensiunea de gen în educație și carieră</w:t>
            </w:r>
          </w:p>
        </w:tc>
        <w:tc>
          <w:tcPr>
            <w:tcW w:w="1275" w:type="dxa"/>
            <w:tcBorders>
              <w:bottom w:val="single" w:sz="4" w:space="0" w:color="000000"/>
            </w:tcBorders>
            <w:shd w:val="clear" w:color="auto" w:fill="auto"/>
          </w:tcPr>
          <w:p w14:paraId="59EC8334" w14:textId="77777777" w:rsidR="00AE7665" w:rsidRPr="001F7F52" w:rsidRDefault="00000000" w:rsidP="00781D79">
            <w:pPr>
              <w:jc w:val="center"/>
              <w:rPr>
                <w:sz w:val="22"/>
                <w:szCs w:val="22"/>
                <w:lang w:val="ro-RO"/>
              </w:rPr>
            </w:pPr>
            <w:r w:rsidRPr="001F7F52">
              <w:rPr>
                <w:sz w:val="22"/>
                <w:szCs w:val="22"/>
                <w:lang w:val="ro-RO"/>
              </w:rPr>
              <w:t>1</w:t>
            </w:r>
          </w:p>
        </w:tc>
        <w:tc>
          <w:tcPr>
            <w:tcW w:w="1305" w:type="dxa"/>
            <w:tcBorders>
              <w:bottom w:val="single" w:sz="4" w:space="0" w:color="000000"/>
            </w:tcBorders>
            <w:shd w:val="clear" w:color="auto" w:fill="auto"/>
          </w:tcPr>
          <w:p w14:paraId="6172586D" w14:textId="77777777" w:rsidR="00AE7665" w:rsidRPr="001F7F52" w:rsidRDefault="00000000" w:rsidP="00781D79">
            <w:pPr>
              <w:rPr>
                <w:sz w:val="22"/>
                <w:szCs w:val="22"/>
                <w:lang w:val="ro-RO"/>
              </w:rPr>
            </w:pPr>
            <w:r w:rsidRPr="001F7F52">
              <w:rPr>
                <w:sz w:val="22"/>
                <w:szCs w:val="22"/>
                <w:lang w:val="ro-RO"/>
              </w:rPr>
              <w:t xml:space="preserve">     XXIX</w:t>
            </w:r>
          </w:p>
        </w:tc>
        <w:tc>
          <w:tcPr>
            <w:tcW w:w="1920" w:type="dxa"/>
            <w:vMerge w:val="restart"/>
          </w:tcPr>
          <w:p w14:paraId="7AB73512" w14:textId="77777777" w:rsidR="00AE7665" w:rsidRPr="001F7F52" w:rsidRDefault="00AE7665" w:rsidP="00781D79">
            <w:pPr>
              <w:rPr>
                <w:b/>
                <w:sz w:val="22"/>
                <w:szCs w:val="22"/>
                <w:lang w:val="ro-RO"/>
              </w:rPr>
            </w:pPr>
          </w:p>
          <w:p w14:paraId="617BEDD2" w14:textId="3394332E" w:rsidR="00AE7665" w:rsidRPr="001F7F52" w:rsidRDefault="00000000" w:rsidP="00781D79">
            <w:pPr>
              <w:jc w:val="center"/>
              <w:rPr>
                <w:b/>
                <w:sz w:val="22"/>
                <w:szCs w:val="22"/>
                <w:lang w:val="ro-RO"/>
              </w:rPr>
            </w:pPr>
            <w:r w:rsidRPr="001F7F52">
              <w:rPr>
                <w:b/>
                <w:sz w:val="22"/>
                <w:szCs w:val="22"/>
                <w:lang w:val="ro-RO"/>
              </w:rPr>
              <w:t>28.04 – 20.06</w:t>
            </w:r>
            <w:r w:rsidR="001F7F52">
              <w:rPr>
                <w:b/>
                <w:sz w:val="22"/>
                <w:szCs w:val="22"/>
                <w:lang w:val="ro-RO"/>
              </w:rPr>
              <w:t>.</w:t>
            </w:r>
          </w:p>
          <w:p w14:paraId="6A5F7BE9" w14:textId="3B357CF2" w:rsidR="00AE7665" w:rsidRPr="001F7F52" w:rsidRDefault="00000000" w:rsidP="00781D79">
            <w:pPr>
              <w:jc w:val="center"/>
              <w:rPr>
                <w:b/>
                <w:sz w:val="22"/>
                <w:szCs w:val="22"/>
                <w:lang w:val="ro-RO"/>
              </w:rPr>
            </w:pPr>
            <w:r w:rsidRPr="001F7F52">
              <w:rPr>
                <w:b/>
                <w:sz w:val="22"/>
                <w:szCs w:val="22"/>
                <w:lang w:val="ro-RO"/>
              </w:rPr>
              <w:t>(8 ore.)</w:t>
            </w:r>
          </w:p>
          <w:p w14:paraId="6C2185B0" w14:textId="77777777" w:rsidR="00AE7665" w:rsidRPr="001F7F52" w:rsidRDefault="00AE7665" w:rsidP="00781D79">
            <w:pPr>
              <w:rPr>
                <w:b/>
                <w:sz w:val="22"/>
                <w:szCs w:val="22"/>
                <w:lang w:val="ro-RO"/>
              </w:rPr>
            </w:pPr>
          </w:p>
          <w:p w14:paraId="5D12AE4B" w14:textId="77777777" w:rsidR="00AE7665" w:rsidRPr="001F7F52" w:rsidRDefault="00AE7665" w:rsidP="00781D79">
            <w:pPr>
              <w:rPr>
                <w:b/>
                <w:sz w:val="22"/>
                <w:szCs w:val="22"/>
                <w:lang w:val="ro-RO"/>
              </w:rPr>
            </w:pPr>
          </w:p>
        </w:tc>
      </w:tr>
      <w:tr w:rsidR="00AE7665" w:rsidRPr="001F7F52" w14:paraId="7AB4BF22" w14:textId="77777777">
        <w:trPr>
          <w:trHeight w:val="323"/>
        </w:trPr>
        <w:tc>
          <w:tcPr>
            <w:tcW w:w="1455" w:type="dxa"/>
            <w:vMerge/>
          </w:tcPr>
          <w:p w14:paraId="35B45E2A"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638D537D"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3FC8C145"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13AB4C43" w14:textId="77777777" w:rsidR="00AE7665" w:rsidRPr="001F7F52" w:rsidRDefault="00000000" w:rsidP="00781D79">
            <w:pPr>
              <w:rPr>
                <w:sz w:val="22"/>
                <w:szCs w:val="22"/>
                <w:lang w:val="ro-RO"/>
              </w:rPr>
            </w:pPr>
            <w:r w:rsidRPr="001F7F52">
              <w:rPr>
                <w:sz w:val="22"/>
                <w:szCs w:val="22"/>
                <w:lang w:val="ro-RO"/>
              </w:rPr>
              <w:t xml:space="preserve">Lecția 27: </w:t>
            </w:r>
            <w:r w:rsidRPr="001F7F52">
              <w:rPr>
                <w:i/>
                <w:sz w:val="22"/>
                <w:szCs w:val="22"/>
                <w:lang w:val="ro-RO"/>
              </w:rPr>
              <w:t>Spre destinația visată</w:t>
            </w:r>
            <w:r w:rsidRPr="001F7F52">
              <w:rPr>
                <w:sz w:val="22"/>
                <w:szCs w:val="22"/>
                <w:lang w:val="ro-RO"/>
              </w:rPr>
              <w:t>: Aspirații personale</w:t>
            </w:r>
          </w:p>
        </w:tc>
        <w:tc>
          <w:tcPr>
            <w:tcW w:w="1275" w:type="dxa"/>
            <w:shd w:val="clear" w:color="auto" w:fill="auto"/>
          </w:tcPr>
          <w:p w14:paraId="2D9951CD"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6DE3E66F" w14:textId="77777777" w:rsidR="00AE7665" w:rsidRPr="001F7F52" w:rsidRDefault="00000000" w:rsidP="00781D79">
            <w:pPr>
              <w:jc w:val="center"/>
              <w:rPr>
                <w:sz w:val="22"/>
                <w:szCs w:val="22"/>
                <w:lang w:val="ro-RO"/>
              </w:rPr>
            </w:pPr>
            <w:r w:rsidRPr="001F7F52">
              <w:rPr>
                <w:sz w:val="22"/>
                <w:szCs w:val="22"/>
                <w:lang w:val="ro-RO"/>
              </w:rPr>
              <w:t>XXX</w:t>
            </w:r>
          </w:p>
        </w:tc>
        <w:tc>
          <w:tcPr>
            <w:tcW w:w="1920" w:type="dxa"/>
            <w:vMerge/>
            <w:tcBorders>
              <w:top w:val="single" w:sz="4" w:space="0" w:color="000000"/>
            </w:tcBorders>
            <w:shd w:val="clear" w:color="auto" w:fill="auto"/>
          </w:tcPr>
          <w:p w14:paraId="5B0C1CA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23A1F31A" w14:textId="77777777">
        <w:trPr>
          <w:trHeight w:val="263"/>
        </w:trPr>
        <w:tc>
          <w:tcPr>
            <w:tcW w:w="1455" w:type="dxa"/>
            <w:vMerge/>
          </w:tcPr>
          <w:p w14:paraId="0315749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6926746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034DAD4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tcBorders>
              <w:bottom w:val="single" w:sz="4" w:space="0" w:color="000000"/>
            </w:tcBorders>
            <w:shd w:val="clear" w:color="auto" w:fill="auto"/>
          </w:tcPr>
          <w:p w14:paraId="55FD5D4D" w14:textId="77777777" w:rsidR="00AE7665" w:rsidRPr="001F7F52" w:rsidRDefault="00000000" w:rsidP="00781D79">
            <w:pPr>
              <w:rPr>
                <w:sz w:val="22"/>
                <w:szCs w:val="22"/>
                <w:lang w:val="ro-RO"/>
              </w:rPr>
            </w:pPr>
            <w:r w:rsidRPr="001F7F52">
              <w:rPr>
                <w:sz w:val="22"/>
                <w:szCs w:val="22"/>
                <w:lang w:val="ro-RO"/>
              </w:rPr>
              <w:t xml:space="preserve">Lecția 28: </w:t>
            </w:r>
            <w:r w:rsidRPr="001F7F52">
              <w:rPr>
                <w:i/>
                <w:sz w:val="22"/>
                <w:szCs w:val="22"/>
                <w:lang w:val="ro-RO"/>
              </w:rPr>
              <w:t>Urcușuri și viraje</w:t>
            </w:r>
            <w:r w:rsidRPr="001F7F52">
              <w:rPr>
                <w:sz w:val="22"/>
                <w:szCs w:val="22"/>
                <w:lang w:val="ro-RO"/>
              </w:rPr>
              <w:t xml:space="preserve">: Cerințe ale unor ocupații </w:t>
            </w:r>
          </w:p>
        </w:tc>
        <w:tc>
          <w:tcPr>
            <w:tcW w:w="1275" w:type="dxa"/>
            <w:tcBorders>
              <w:bottom w:val="single" w:sz="4" w:space="0" w:color="000000"/>
            </w:tcBorders>
            <w:shd w:val="clear" w:color="auto" w:fill="auto"/>
            <w:vAlign w:val="center"/>
          </w:tcPr>
          <w:p w14:paraId="73F12B03" w14:textId="77777777" w:rsidR="00AE7665" w:rsidRPr="001F7F52" w:rsidRDefault="00000000" w:rsidP="00781D79">
            <w:pPr>
              <w:jc w:val="center"/>
              <w:rPr>
                <w:sz w:val="22"/>
                <w:szCs w:val="22"/>
                <w:lang w:val="ro-RO"/>
              </w:rPr>
            </w:pPr>
            <w:r w:rsidRPr="001F7F52">
              <w:rPr>
                <w:sz w:val="22"/>
                <w:szCs w:val="22"/>
                <w:lang w:val="ro-RO"/>
              </w:rPr>
              <w:t>1</w:t>
            </w:r>
          </w:p>
        </w:tc>
        <w:tc>
          <w:tcPr>
            <w:tcW w:w="1305" w:type="dxa"/>
            <w:tcBorders>
              <w:bottom w:val="single" w:sz="4" w:space="0" w:color="000000"/>
            </w:tcBorders>
            <w:shd w:val="clear" w:color="auto" w:fill="auto"/>
          </w:tcPr>
          <w:p w14:paraId="060C1358" w14:textId="77777777" w:rsidR="00AE7665" w:rsidRPr="001F7F52" w:rsidRDefault="00000000" w:rsidP="00781D79">
            <w:pPr>
              <w:jc w:val="center"/>
              <w:rPr>
                <w:sz w:val="22"/>
                <w:szCs w:val="22"/>
                <w:lang w:val="ro-RO"/>
              </w:rPr>
            </w:pPr>
            <w:r w:rsidRPr="001F7F52">
              <w:rPr>
                <w:sz w:val="22"/>
                <w:szCs w:val="22"/>
                <w:lang w:val="ro-RO"/>
              </w:rPr>
              <w:t>XXXI</w:t>
            </w:r>
          </w:p>
        </w:tc>
        <w:tc>
          <w:tcPr>
            <w:tcW w:w="1920" w:type="dxa"/>
            <w:vMerge/>
            <w:tcBorders>
              <w:top w:val="single" w:sz="4" w:space="0" w:color="000000"/>
            </w:tcBorders>
            <w:shd w:val="clear" w:color="auto" w:fill="auto"/>
          </w:tcPr>
          <w:p w14:paraId="184ED72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0F26A73D" w14:textId="77777777">
        <w:trPr>
          <w:trHeight w:val="235"/>
        </w:trPr>
        <w:tc>
          <w:tcPr>
            <w:tcW w:w="1455" w:type="dxa"/>
            <w:vMerge/>
          </w:tcPr>
          <w:p w14:paraId="16F7FBC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4283824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4A2A787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5A5D86A3" w14:textId="77777777" w:rsidR="00AE7665" w:rsidRPr="001F7F52" w:rsidRDefault="00000000" w:rsidP="00781D79">
            <w:pPr>
              <w:rPr>
                <w:sz w:val="22"/>
                <w:szCs w:val="22"/>
                <w:lang w:val="ro-RO"/>
              </w:rPr>
            </w:pPr>
            <w:r w:rsidRPr="001F7F52">
              <w:rPr>
                <w:sz w:val="22"/>
                <w:szCs w:val="22"/>
                <w:lang w:val="ro-RO"/>
              </w:rPr>
              <w:t xml:space="preserve">Lecția 29: </w:t>
            </w:r>
            <w:r w:rsidRPr="001F7F52">
              <w:rPr>
                <w:i/>
                <w:sz w:val="22"/>
                <w:szCs w:val="22"/>
                <w:lang w:val="ro-RO"/>
              </w:rPr>
              <w:t>Calcule și măsurători</w:t>
            </w:r>
            <w:r w:rsidRPr="001F7F52">
              <w:rPr>
                <w:sz w:val="22"/>
                <w:szCs w:val="22"/>
                <w:lang w:val="ro-RO"/>
              </w:rPr>
              <w:t>: Nivelul de educație necesar pentru exercitarea unor ocupații</w:t>
            </w:r>
          </w:p>
        </w:tc>
        <w:tc>
          <w:tcPr>
            <w:tcW w:w="1275" w:type="dxa"/>
            <w:shd w:val="clear" w:color="auto" w:fill="auto"/>
            <w:vAlign w:val="center"/>
          </w:tcPr>
          <w:p w14:paraId="510307A3"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7C48CBAE" w14:textId="77777777" w:rsidR="00AE7665" w:rsidRPr="001F7F52" w:rsidRDefault="00000000" w:rsidP="00781D79">
            <w:pPr>
              <w:jc w:val="center"/>
              <w:rPr>
                <w:sz w:val="22"/>
                <w:szCs w:val="22"/>
                <w:lang w:val="ro-RO"/>
              </w:rPr>
            </w:pPr>
            <w:r w:rsidRPr="001F7F52">
              <w:rPr>
                <w:sz w:val="22"/>
                <w:szCs w:val="22"/>
                <w:lang w:val="ro-RO"/>
              </w:rPr>
              <w:t>XXXII</w:t>
            </w:r>
          </w:p>
        </w:tc>
        <w:tc>
          <w:tcPr>
            <w:tcW w:w="1920" w:type="dxa"/>
            <w:vMerge/>
            <w:tcBorders>
              <w:top w:val="single" w:sz="4" w:space="0" w:color="000000"/>
            </w:tcBorders>
            <w:shd w:val="clear" w:color="auto" w:fill="auto"/>
          </w:tcPr>
          <w:p w14:paraId="0FBADFC1"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48514DB" w14:textId="77777777">
        <w:trPr>
          <w:trHeight w:val="249"/>
        </w:trPr>
        <w:tc>
          <w:tcPr>
            <w:tcW w:w="1455" w:type="dxa"/>
            <w:vMerge/>
          </w:tcPr>
          <w:p w14:paraId="58EA8482"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37EA55A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33E4CD1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6B9DF5DA" w14:textId="77777777" w:rsidR="00AE7665" w:rsidRPr="001F7F52" w:rsidRDefault="00000000" w:rsidP="00781D79">
            <w:pPr>
              <w:rPr>
                <w:sz w:val="22"/>
                <w:szCs w:val="22"/>
                <w:lang w:val="ro-RO"/>
              </w:rPr>
            </w:pPr>
            <w:r w:rsidRPr="001F7F52">
              <w:rPr>
                <w:sz w:val="22"/>
                <w:szCs w:val="22"/>
                <w:lang w:val="ro-RO"/>
              </w:rPr>
              <w:t xml:space="preserve">Lecția 30: </w:t>
            </w:r>
            <w:r w:rsidRPr="001F7F52">
              <w:rPr>
                <w:i/>
                <w:sz w:val="22"/>
                <w:szCs w:val="22"/>
                <w:lang w:val="ro-RO"/>
              </w:rPr>
              <w:t>Navigator cu GPS</w:t>
            </w:r>
            <w:r w:rsidRPr="001F7F52">
              <w:rPr>
                <w:sz w:val="22"/>
                <w:szCs w:val="22"/>
                <w:lang w:val="ro-RO"/>
              </w:rPr>
              <w:t>: Opțiunile de carieră</w:t>
            </w:r>
          </w:p>
        </w:tc>
        <w:tc>
          <w:tcPr>
            <w:tcW w:w="1275" w:type="dxa"/>
            <w:shd w:val="clear" w:color="auto" w:fill="auto"/>
            <w:vAlign w:val="center"/>
          </w:tcPr>
          <w:p w14:paraId="25ED9300"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262D2292" w14:textId="77777777" w:rsidR="00AE7665" w:rsidRPr="001F7F52" w:rsidRDefault="00000000" w:rsidP="00781D79">
            <w:pPr>
              <w:jc w:val="center"/>
              <w:rPr>
                <w:sz w:val="22"/>
                <w:szCs w:val="22"/>
                <w:lang w:val="ro-RO"/>
              </w:rPr>
            </w:pPr>
            <w:r w:rsidRPr="001F7F52">
              <w:rPr>
                <w:sz w:val="22"/>
                <w:szCs w:val="22"/>
                <w:lang w:val="ro-RO"/>
              </w:rPr>
              <w:t>XXXIII</w:t>
            </w:r>
          </w:p>
        </w:tc>
        <w:tc>
          <w:tcPr>
            <w:tcW w:w="1920" w:type="dxa"/>
            <w:vMerge/>
            <w:tcBorders>
              <w:top w:val="single" w:sz="4" w:space="0" w:color="000000"/>
            </w:tcBorders>
            <w:shd w:val="clear" w:color="auto" w:fill="auto"/>
          </w:tcPr>
          <w:p w14:paraId="2C93FE0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D5E818A" w14:textId="77777777">
        <w:trPr>
          <w:trHeight w:val="249"/>
        </w:trPr>
        <w:tc>
          <w:tcPr>
            <w:tcW w:w="1455" w:type="dxa"/>
            <w:vMerge/>
          </w:tcPr>
          <w:p w14:paraId="407DE5E2"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38E8DE2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589F49D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71E0CED7" w14:textId="77777777" w:rsidR="00AE7665" w:rsidRPr="001F7F52" w:rsidRDefault="00000000" w:rsidP="00781D79">
            <w:pPr>
              <w:rPr>
                <w:i/>
                <w:sz w:val="22"/>
                <w:szCs w:val="22"/>
                <w:lang w:val="ro-RO"/>
              </w:rPr>
            </w:pPr>
            <w:r w:rsidRPr="001F7F52">
              <w:rPr>
                <w:sz w:val="22"/>
                <w:szCs w:val="22"/>
                <w:lang w:val="ro-RO"/>
              </w:rPr>
              <w:t xml:space="preserve">Investigație. </w:t>
            </w:r>
            <w:r w:rsidRPr="001F7F52">
              <w:rPr>
                <w:i/>
                <w:sz w:val="22"/>
                <w:szCs w:val="22"/>
                <w:lang w:val="ro-RO"/>
              </w:rPr>
              <w:t>Succesul... la microscop</w:t>
            </w:r>
          </w:p>
        </w:tc>
        <w:tc>
          <w:tcPr>
            <w:tcW w:w="1275" w:type="dxa"/>
            <w:shd w:val="clear" w:color="auto" w:fill="auto"/>
            <w:vAlign w:val="center"/>
          </w:tcPr>
          <w:p w14:paraId="586BF31C" w14:textId="77777777" w:rsidR="00AE7665" w:rsidRPr="001F7F52" w:rsidRDefault="00AE7665" w:rsidP="00781D79">
            <w:pPr>
              <w:jc w:val="center"/>
              <w:rPr>
                <w:sz w:val="22"/>
                <w:szCs w:val="22"/>
                <w:lang w:val="ro-RO"/>
              </w:rPr>
            </w:pPr>
          </w:p>
        </w:tc>
        <w:tc>
          <w:tcPr>
            <w:tcW w:w="1305" w:type="dxa"/>
            <w:shd w:val="clear" w:color="auto" w:fill="auto"/>
          </w:tcPr>
          <w:p w14:paraId="405A4D51" w14:textId="77777777" w:rsidR="00AE7665" w:rsidRPr="001F7F52" w:rsidRDefault="00000000" w:rsidP="00781D79">
            <w:pPr>
              <w:jc w:val="center"/>
              <w:rPr>
                <w:sz w:val="22"/>
                <w:szCs w:val="22"/>
                <w:lang w:val="ro-RO"/>
              </w:rPr>
            </w:pPr>
            <w:r w:rsidRPr="001F7F52">
              <w:rPr>
                <w:sz w:val="22"/>
                <w:szCs w:val="22"/>
                <w:lang w:val="ro-RO"/>
              </w:rPr>
              <w:t>XXXIII</w:t>
            </w:r>
          </w:p>
        </w:tc>
        <w:tc>
          <w:tcPr>
            <w:tcW w:w="1920" w:type="dxa"/>
            <w:vMerge/>
            <w:tcBorders>
              <w:top w:val="single" w:sz="4" w:space="0" w:color="000000"/>
            </w:tcBorders>
            <w:shd w:val="clear" w:color="auto" w:fill="auto"/>
          </w:tcPr>
          <w:p w14:paraId="6354F59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4D5113CD" w14:textId="77777777">
        <w:trPr>
          <w:trHeight w:val="249"/>
        </w:trPr>
        <w:tc>
          <w:tcPr>
            <w:tcW w:w="1455" w:type="dxa"/>
            <w:vMerge/>
          </w:tcPr>
          <w:p w14:paraId="3D9C634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3398591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769F25E4"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527D87CD" w14:textId="77777777" w:rsidR="00AE7665" w:rsidRPr="001F7F52" w:rsidRDefault="00000000" w:rsidP="00781D79">
            <w:pPr>
              <w:rPr>
                <w:sz w:val="22"/>
                <w:szCs w:val="22"/>
                <w:lang w:val="ro-RO"/>
              </w:rPr>
            </w:pPr>
            <w:r w:rsidRPr="001F7F52">
              <w:rPr>
                <w:sz w:val="22"/>
                <w:szCs w:val="22"/>
                <w:lang w:val="ro-RO"/>
              </w:rPr>
              <w:t xml:space="preserve">Lecția 31: </w:t>
            </w:r>
            <w:r w:rsidRPr="001F7F52">
              <w:rPr>
                <w:i/>
                <w:sz w:val="22"/>
                <w:szCs w:val="22"/>
                <w:lang w:val="ro-RO"/>
              </w:rPr>
              <w:t xml:space="preserve">Călător de cursă lungă: </w:t>
            </w:r>
            <w:r w:rsidRPr="001F7F52">
              <w:rPr>
                <w:sz w:val="22"/>
                <w:szCs w:val="22"/>
                <w:lang w:val="ro-RO"/>
              </w:rPr>
              <w:t>Relația dintre informaţiile despre sine (caracteristici personale, abilități, interese, valori legate de muncă), nivelul de educație și alegerea carierei (1)</w:t>
            </w:r>
          </w:p>
        </w:tc>
        <w:tc>
          <w:tcPr>
            <w:tcW w:w="1275" w:type="dxa"/>
            <w:shd w:val="clear" w:color="auto" w:fill="auto"/>
            <w:vAlign w:val="center"/>
          </w:tcPr>
          <w:p w14:paraId="34CF9392"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1A5D288D" w14:textId="77777777" w:rsidR="00AE7665" w:rsidRPr="001F7F52" w:rsidRDefault="00000000" w:rsidP="00781D79">
            <w:pPr>
              <w:jc w:val="center"/>
              <w:rPr>
                <w:sz w:val="22"/>
                <w:szCs w:val="22"/>
                <w:lang w:val="ro-RO"/>
              </w:rPr>
            </w:pPr>
            <w:r w:rsidRPr="001F7F52">
              <w:rPr>
                <w:sz w:val="22"/>
                <w:szCs w:val="22"/>
                <w:lang w:val="ro-RO"/>
              </w:rPr>
              <w:t>XXXIV</w:t>
            </w:r>
          </w:p>
        </w:tc>
        <w:tc>
          <w:tcPr>
            <w:tcW w:w="1920" w:type="dxa"/>
            <w:vMerge/>
            <w:tcBorders>
              <w:top w:val="single" w:sz="4" w:space="0" w:color="000000"/>
            </w:tcBorders>
            <w:shd w:val="clear" w:color="auto" w:fill="auto"/>
          </w:tcPr>
          <w:p w14:paraId="02E95AE7"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2B686D5C" w14:textId="77777777">
        <w:trPr>
          <w:trHeight w:val="249"/>
        </w:trPr>
        <w:tc>
          <w:tcPr>
            <w:tcW w:w="1455" w:type="dxa"/>
            <w:vMerge/>
          </w:tcPr>
          <w:p w14:paraId="3A718F0B"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3189753C"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0163494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58FEF166" w14:textId="77777777" w:rsidR="00AE7665" w:rsidRPr="001F7F52" w:rsidRDefault="00000000" w:rsidP="00781D79">
            <w:pPr>
              <w:rPr>
                <w:sz w:val="22"/>
                <w:szCs w:val="22"/>
                <w:lang w:val="ro-RO"/>
              </w:rPr>
            </w:pPr>
            <w:r w:rsidRPr="001F7F52">
              <w:rPr>
                <w:sz w:val="22"/>
                <w:szCs w:val="22"/>
                <w:lang w:val="ro-RO"/>
              </w:rPr>
              <w:t>Lecția 32:</w:t>
            </w:r>
            <w:r w:rsidRPr="001F7F52">
              <w:rPr>
                <w:i/>
                <w:sz w:val="22"/>
                <w:szCs w:val="22"/>
                <w:lang w:val="ro-RO"/>
              </w:rPr>
              <w:t>Călătorii interioare</w:t>
            </w:r>
            <w:r w:rsidRPr="001F7F52">
              <w:rPr>
                <w:sz w:val="22"/>
                <w:szCs w:val="22"/>
                <w:lang w:val="ro-RO"/>
              </w:rPr>
              <w:t>: Relația dintre informaţiile despre sine (caracteristici personale, abilități, interese, valori legate de muncă), nivelul de educație și alegerea carierei (2)</w:t>
            </w:r>
          </w:p>
        </w:tc>
        <w:tc>
          <w:tcPr>
            <w:tcW w:w="1275" w:type="dxa"/>
            <w:shd w:val="clear" w:color="auto" w:fill="auto"/>
            <w:vAlign w:val="center"/>
          </w:tcPr>
          <w:p w14:paraId="477FB045" w14:textId="77777777" w:rsidR="00AE7665" w:rsidRPr="001F7F52" w:rsidRDefault="00000000" w:rsidP="00781D79">
            <w:pPr>
              <w:jc w:val="center"/>
              <w:rPr>
                <w:sz w:val="22"/>
                <w:szCs w:val="22"/>
                <w:lang w:val="ro-RO"/>
              </w:rPr>
            </w:pPr>
            <w:r w:rsidRPr="001F7F52">
              <w:rPr>
                <w:sz w:val="22"/>
                <w:szCs w:val="22"/>
                <w:lang w:val="ro-RO"/>
              </w:rPr>
              <w:t>1</w:t>
            </w:r>
          </w:p>
        </w:tc>
        <w:tc>
          <w:tcPr>
            <w:tcW w:w="1305" w:type="dxa"/>
            <w:shd w:val="clear" w:color="auto" w:fill="auto"/>
          </w:tcPr>
          <w:p w14:paraId="089A20AF" w14:textId="77777777" w:rsidR="00AE7665" w:rsidRPr="001F7F52" w:rsidRDefault="00000000" w:rsidP="00781D79">
            <w:pPr>
              <w:jc w:val="center"/>
              <w:rPr>
                <w:sz w:val="22"/>
                <w:szCs w:val="22"/>
                <w:lang w:val="ro-RO"/>
              </w:rPr>
            </w:pPr>
            <w:r w:rsidRPr="001F7F52">
              <w:rPr>
                <w:sz w:val="22"/>
                <w:szCs w:val="22"/>
                <w:lang w:val="ro-RO"/>
              </w:rPr>
              <w:t>XXXV</w:t>
            </w:r>
          </w:p>
        </w:tc>
        <w:tc>
          <w:tcPr>
            <w:tcW w:w="1920" w:type="dxa"/>
            <w:vMerge/>
            <w:tcBorders>
              <w:top w:val="single" w:sz="4" w:space="0" w:color="000000"/>
            </w:tcBorders>
            <w:shd w:val="clear" w:color="auto" w:fill="auto"/>
          </w:tcPr>
          <w:p w14:paraId="1BE49658"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r>
      <w:tr w:rsidR="00AE7665" w:rsidRPr="001F7F52" w14:paraId="23D59762" w14:textId="77777777">
        <w:trPr>
          <w:trHeight w:val="249"/>
        </w:trPr>
        <w:tc>
          <w:tcPr>
            <w:tcW w:w="1455" w:type="dxa"/>
            <w:vMerge/>
          </w:tcPr>
          <w:p w14:paraId="60382F85"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890" w:type="dxa"/>
            <w:vMerge/>
            <w:shd w:val="clear" w:color="auto" w:fill="auto"/>
          </w:tcPr>
          <w:p w14:paraId="6683FDFF"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1440" w:type="dxa"/>
            <w:vMerge/>
            <w:shd w:val="clear" w:color="auto" w:fill="auto"/>
          </w:tcPr>
          <w:p w14:paraId="70B40310"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lang w:val="ro-RO"/>
              </w:rPr>
            </w:pPr>
          </w:p>
        </w:tc>
        <w:tc>
          <w:tcPr>
            <w:tcW w:w="6300" w:type="dxa"/>
            <w:shd w:val="clear" w:color="auto" w:fill="auto"/>
          </w:tcPr>
          <w:p w14:paraId="44E67E70" w14:textId="77777777" w:rsidR="00AE7665" w:rsidRPr="001F7F52" w:rsidRDefault="00000000" w:rsidP="00781D79">
            <w:pPr>
              <w:rPr>
                <w:sz w:val="22"/>
                <w:szCs w:val="22"/>
                <w:lang w:val="ro-RO"/>
              </w:rPr>
            </w:pPr>
            <w:r w:rsidRPr="001F7F52">
              <w:rPr>
                <w:sz w:val="22"/>
                <w:szCs w:val="22"/>
                <w:lang w:val="ro-RO"/>
              </w:rPr>
              <w:t>Evaluare</w:t>
            </w:r>
          </w:p>
        </w:tc>
        <w:tc>
          <w:tcPr>
            <w:tcW w:w="1275" w:type="dxa"/>
            <w:shd w:val="clear" w:color="auto" w:fill="auto"/>
            <w:vAlign w:val="center"/>
          </w:tcPr>
          <w:p w14:paraId="598D71D1" w14:textId="77777777" w:rsidR="00AE7665" w:rsidRPr="001F7F52" w:rsidRDefault="00000000" w:rsidP="00781D79">
            <w:pPr>
              <w:jc w:val="center"/>
              <w:rPr>
                <w:sz w:val="22"/>
                <w:szCs w:val="22"/>
                <w:highlight w:val="white"/>
                <w:lang w:val="ro-RO"/>
              </w:rPr>
            </w:pPr>
            <w:r w:rsidRPr="001F7F52">
              <w:rPr>
                <w:sz w:val="22"/>
                <w:szCs w:val="22"/>
                <w:highlight w:val="white"/>
                <w:lang w:val="ro-RO"/>
              </w:rPr>
              <w:t>1</w:t>
            </w:r>
          </w:p>
        </w:tc>
        <w:tc>
          <w:tcPr>
            <w:tcW w:w="1305" w:type="dxa"/>
            <w:shd w:val="clear" w:color="auto" w:fill="auto"/>
          </w:tcPr>
          <w:p w14:paraId="225444AE" w14:textId="77777777" w:rsidR="00AE7665" w:rsidRPr="001F7F52" w:rsidRDefault="00000000" w:rsidP="00781D79">
            <w:pPr>
              <w:jc w:val="center"/>
              <w:rPr>
                <w:sz w:val="22"/>
                <w:szCs w:val="22"/>
                <w:highlight w:val="white"/>
                <w:lang w:val="ro-RO"/>
              </w:rPr>
            </w:pPr>
            <w:r w:rsidRPr="001F7F52">
              <w:rPr>
                <w:sz w:val="22"/>
                <w:szCs w:val="22"/>
                <w:highlight w:val="white"/>
                <w:lang w:val="ro-RO"/>
              </w:rPr>
              <w:t>XXXVI</w:t>
            </w:r>
          </w:p>
        </w:tc>
        <w:tc>
          <w:tcPr>
            <w:tcW w:w="1920" w:type="dxa"/>
            <w:vMerge/>
            <w:tcBorders>
              <w:top w:val="single" w:sz="4" w:space="0" w:color="000000"/>
            </w:tcBorders>
            <w:shd w:val="clear" w:color="auto" w:fill="auto"/>
          </w:tcPr>
          <w:p w14:paraId="15DB9451" w14:textId="77777777" w:rsidR="00AE7665" w:rsidRPr="001F7F52" w:rsidRDefault="00AE7665" w:rsidP="00781D79">
            <w:pPr>
              <w:widowControl w:val="0"/>
              <w:pBdr>
                <w:top w:val="nil"/>
                <w:left w:val="nil"/>
                <w:bottom w:val="nil"/>
                <w:right w:val="nil"/>
                <w:between w:val="nil"/>
              </w:pBdr>
              <w:spacing w:line="276" w:lineRule="auto"/>
              <w:rPr>
                <w:color w:val="FF0000"/>
                <w:sz w:val="22"/>
                <w:szCs w:val="22"/>
                <w:highlight w:val="white"/>
                <w:lang w:val="ro-RO"/>
              </w:rPr>
            </w:pPr>
          </w:p>
        </w:tc>
      </w:tr>
      <w:tr w:rsidR="00AE7665" w:rsidRPr="001F7F52" w14:paraId="02534663" w14:textId="77777777" w:rsidTr="00917574">
        <w:trPr>
          <w:trHeight w:val="391"/>
        </w:trPr>
        <w:tc>
          <w:tcPr>
            <w:tcW w:w="15585" w:type="dxa"/>
            <w:gridSpan w:val="7"/>
            <w:shd w:val="clear" w:color="auto" w:fill="F7CAAC" w:themeFill="accent2" w:themeFillTint="66"/>
          </w:tcPr>
          <w:p w14:paraId="541D47AB" w14:textId="60DECA49" w:rsidR="00AE7665" w:rsidRPr="001F7F52" w:rsidRDefault="00000000" w:rsidP="00781D79">
            <w:pPr>
              <w:pStyle w:val="Titlu1"/>
              <w:ind w:left="0" w:firstLine="0"/>
              <w:jc w:val="center"/>
              <w:rPr>
                <w:sz w:val="22"/>
                <w:szCs w:val="22"/>
              </w:rPr>
            </w:pPr>
            <w:r w:rsidRPr="001F7F52">
              <w:rPr>
                <w:sz w:val="22"/>
                <w:szCs w:val="22"/>
              </w:rPr>
              <w:t>Vacanță (21.06</w:t>
            </w:r>
            <w:r w:rsidR="00917574">
              <w:rPr>
                <w:sz w:val="22"/>
                <w:szCs w:val="22"/>
              </w:rPr>
              <w:t>.</w:t>
            </w:r>
            <w:r w:rsidRPr="001F7F52">
              <w:rPr>
                <w:sz w:val="22"/>
                <w:szCs w:val="22"/>
              </w:rPr>
              <w:t>–</w:t>
            </w:r>
            <w:r w:rsidR="00917574">
              <w:rPr>
                <w:sz w:val="22"/>
                <w:szCs w:val="22"/>
              </w:rPr>
              <w:t>0</w:t>
            </w:r>
            <w:r w:rsidRPr="001F7F52">
              <w:rPr>
                <w:sz w:val="22"/>
                <w:szCs w:val="22"/>
              </w:rPr>
              <w:t>7.09</w:t>
            </w:r>
            <w:r w:rsidR="00917574">
              <w:rPr>
                <w:sz w:val="22"/>
                <w:szCs w:val="22"/>
              </w:rPr>
              <w:t>.</w:t>
            </w:r>
            <w:r w:rsidRPr="001F7F52">
              <w:rPr>
                <w:sz w:val="22"/>
                <w:szCs w:val="22"/>
              </w:rPr>
              <w:t xml:space="preserve"> 2025)</w:t>
            </w:r>
          </w:p>
        </w:tc>
      </w:tr>
    </w:tbl>
    <w:p w14:paraId="4FC00095" w14:textId="7307F10F" w:rsidR="00AE7665" w:rsidRPr="001F7F52" w:rsidRDefault="002200AD" w:rsidP="00781D79">
      <w:pPr>
        <w:rPr>
          <w:sz w:val="22"/>
          <w:szCs w:val="22"/>
          <w:lang w:val="ro-RO"/>
        </w:rPr>
      </w:pPr>
      <w:r>
        <w:rPr>
          <w:sz w:val="22"/>
          <w:szCs w:val="22"/>
          <w:lang w:val="ro-RO"/>
        </w:rPr>
        <w:t>Activitățile de tip atelier, proiect, investigație pot fi derulate și în timpul orelor alocate de către fiecare profesor diriginte în cadrul Programului național „Școala altfel” sau, după caz, în Programul „Săptămâna verde</w:t>
      </w:r>
      <w:r w:rsidR="00E17DBD">
        <w:rPr>
          <w:sz w:val="22"/>
          <w:szCs w:val="22"/>
          <w:lang w:val="ro-RO"/>
        </w:rPr>
        <w:t>”</w:t>
      </w:r>
      <w:r>
        <w:rPr>
          <w:sz w:val="22"/>
          <w:szCs w:val="22"/>
          <w:lang w:val="ro-RO"/>
        </w:rPr>
        <w:t>.</w:t>
      </w:r>
    </w:p>
    <w:sectPr w:rsidR="00AE7665" w:rsidRPr="001F7F52">
      <w:footerReference w:type="default" r:id="rId7"/>
      <w:pgSz w:w="16838" w:h="11906" w:orient="landscape"/>
      <w:pgMar w:top="720" w:right="720" w:bottom="72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8612" w14:textId="77777777" w:rsidR="005452D2" w:rsidRDefault="005452D2">
      <w:r>
        <w:separator/>
      </w:r>
    </w:p>
  </w:endnote>
  <w:endnote w:type="continuationSeparator" w:id="0">
    <w:p w14:paraId="7C5F33E4" w14:textId="77777777" w:rsidR="005452D2" w:rsidRDefault="0054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A8B7E" w14:textId="77777777" w:rsidR="00AE7665" w:rsidRDefault="00000000">
    <w:pPr>
      <w:pBdr>
        <w:top w:val="nil"/>
        <w:left w:val="nil"/>
        <w:bottom w:val="nil"/>
        <w:right w:val="nil"/>
        <w:between w:val="nil"/>
      </w:pBdr>
      <w:tabs>
        <w:tab w:val="center" w:pos="4320"/>
        <w:tab w:val="right" w:pos="8640"/>
      </w:tabs>
      <w:jc w:val="right"/>
      <w:rPr>
        <w:color w:val="000000"/>
      </w:rPr>
    </w:pPr>
    <w:proofErr w:type="spellStart"/>
    <w:r>
      <w:rPr>
        <w:color w:val="000000"/>
      </w:rPr>
      <w:t>Pagina</w:t>
    </w:r>
    <w:proofErr w:type="spellEnd"/>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F7F52">
      <w:rPr>
        <w:b/>
        <w:noProof/>
        <w:color w:val="000000"/>
        <w:sz w:val="24"/>
        <w:szCs w:val="24"/>
      </w:rPr>
      <w:t>1</w:t>
    </w:r>
    <w:r>
      <w:rPr>
        <w:b/>
        <w:color w:val="000000"/>
        <w:sz w:val="24"/>
        <w:szCs w:val="24"/>
      </w:rPr>
      <w:fldChar w:fldCharType="end"/>
    </w:r>
    <w:r>
      <w:rPr>
        <w:color w:val="000000"/>
      </w:rPr>
      <w:t xml:space="preserve"> din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F7F52">
      <w:rPr>
        <w:b/>
        <w:noProof/>
        <w:color w:val="000000"/>
        <w:sz w:val="24"/>
        <w:szCs w:val="24"/>
      </w:rPr>
      <w:t>2</w:t>
    </w:r>
    <w:r>
      <w:rPr>
        <w:b/>
        <w:color w:val="000000"/>
        <w:sz w:val="24"/>
        <w:szCs w:val="24"/>
      </w:rPr>
      <w:fldChar w:fldCharType="end"/>
    </w:r>
  </w:p>
  <w:p w14:paraId="1DA63585" w14:textId="77777777" w:rsidR="00AE7665" w:rsidRDefault="00AE766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7400" w14:textId="77777777" w:rsidR="005452D2" w:rsidRDefault="005452D2">
      <w:r>
        <w:separator/>
      </w:r>
    </w:p>
  </w:footnote>
  <w:footnote w:type="continuationSeparator" w:id="0">
    <w:p w14:paraId="14D7B048" w14:textId="77777777" w:rsidR="005452D2" w:rsidRDefault="0054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65"/>
    <w:rsid w:val="000934EE"/>
    <w:rsid w:val="001F7F52"/>
    <w:rsid w:val="002200AD"/>
    <w:rsid w:val="005452D2"/>
    <w:rsid w:val="00781D79"/>
    <w:rsid w:val="00917574"/>
    <w:rsid w:val="009955D8"/>
    <w:rsid w:val="00A9166C"/>
    <w:rsid w:val="00AE7665"/>
    <w:rsid w:val="00BB5F6B"/>
    <w:rsid w:val="00D96BA5"/>
    <w:rsid w:val="00E02AF3"/>
    <w:rsid w:val="00E17DBD"/>
    <w:rsid w:val="00FB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14FE"/>
  <w15:docId w15:val="{5B2D356D-B1A1-4A28-B991-997E4F08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C0"/>
    <w:pPr>
      <w:suppressAutoHyphens/>
      <w:overflowPunct w:val="0"/>
      <w:autoSpaceDE w:val="0"/>
      <w:textAlignment w:val="baseline"/>
    </w:pPr>
    <w:rPr>
      <w:lang w:val="en-GB" w:eastAsia="ar-SA"/>
    </w:rPr>
  </w:style>
  <w:style w:type="paragraph" w:styleId="Titlu1">
    <w:name w:val="heading 1"/>
    <w:basedOn w:val="Normal"/>
    <w:next w:val="Normal"/>
    <w:uiPriority w:val="9"/>
    <w:qFormat/>
    <w:rsid w:val="008758C0"/>
    <w:pPr>
      <w:keepNext/>
      <w:tabs>
        <w:tab w:val="num" w:pos="432"/>
      </w:tabs>
      <w:ind w:left="432" w:hanging="432"/>
      <w:outlineLvl w:val="0"/>
    </w:pPr>
    <w:rPr>
      <w:iCs/>
      <w:sz w:val="24"/>
      <w:lang w:val="ro-RO"/>
    </w:rPr>
  </w:style>
  <w:style w:type="paragraph" w:styleId="Titlu2">
    <w:name w:val="heading 2"/>
    <w:basedOn w:val="Normal"/>
    <w:next w:val="Normal"/>
    <w:uiPriority w:val="9"/>
    <w:semiHidden/>
    <w:unhideWhenUsed/>
    <w:qFormat/>
    <w:rsid w:val="008758C0"/>
    <w:pPr>
      <w:keepNext/>
      <w:tabs>
        <w:tab w:val="num" w:pos="576"/>
      </w:tabs>
      <w:ind w:left="576" w:hanging="576"/>
      <w:outlineLvl w:val="1"/>
    </w:pPr>
    <w:rPr>
      <w:b/>
      <w:bCs/>
      <w:sz w:val="24"/>
      <w:lang w:val="fr-FR"/>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customStyle="1" w:styleId="WW8Num1z0">
    <w:name w:val="WW8Num1z0"/>
    <w:rsid w:val="008758C0"/>
    <w:rPr>
      <w:rFonts w:ascii="Symbol" w:hAnsi="Symbol"/>
    </w:rPr>
  </w:style>
  <w:style w:type="character" w:customStyle="1" w:styleId="WW8Num1z1">
    <w:name w:val="WW8Num1z1"/>
    <w:rsid w:val="008758C0"/>
    <w:rPr>
      <w:rFonts w:ascii="Courier New" w:hAnsi="Courier New" w:cs="Courier New"/>
    </w:rPr>
  </w:style>
  <w:style w:type="character" w:customStyle="1" w:styleId="WW8Num1z2">
    <w:name w:val="WW8Num1z2"/>
    <w:rsid w:val="008758C0"/>
    <w:rPr>
      <w:rFonts w:ascii="Wingdings" w:hAnsi="Wingdings"/>
    </w:rPr>
  </w:style>
  <w:style w:type="character" w:customStyle="1" w:styleId="WW8Num2z0">
    <w:name w:val="WW8Num2z0"/>
    <w:rsid w:val="008758C0"/>
    <w:rPr>
      <w:rFonts w:ascii="Symbol" w:hAnsi="Symbol"/>
    </w:rPr>
  </w:style>
  <w:style w:type="character" w:customStyle="1" w:styleId="WW8Num2z1">
    <w:name w:val="WW8Num2z1"/>
    <w:rsid w:val="008758C0"/>
    <w:rPr>
      <w:rFonts w:ascii="Courier New" w:hAnsi="Courier New" w:cs="Courier New"/>
    </w:rPr>
  </w:style>
  <w:style w:type="character" w:customStyle="1" w:styleId="WW8Num2z2">
    <w:name w:val="WW8Num2z2"/>
    <w:rsid w:val="008758C0"/>
    <w:rPr>
      <w:rFonts w:ascii="Wingdings" w:hAnsi="Wingdings"/>
    </w:rPr>
  </w:style>
  <w:style w:type="character" w:customStyle="1" w:styleId="WW8Num3z0">
    <w:name w:val="WW8Num3z0"/>
    <w:rsid w:val="008758C0"/>
    <w:rPr>
      <w:rFonts w:ascii="Symbol" w:hAnsi="Symbol"/>
    </w:rPr>
  </w:style>
  <w:style w:type="character" w:customStyle="1" w:styleId="WW8Num3z1">
    <w:name w:val="WW8Num3z1"/>
    <w:rsid w:val="008758C0"/>
    <w:rPr>
      <w:rFonts w:ascii="Courier New" w:hAnsi="Courier New" w:cs="Courier New"/>
    </w:rPr>
  </w:style>
  <w:style w:type="character" w:customStyle="1" w:styleId="WW8Num3z2">
    <w:name w:val="WW8Num3z2"/>
    <w:rsid w:val="008758C0"/>
    <w:rPr>
      <w:rFonts w:ascii="Wingdings" w:hAnsi="Wingdings"/>
    </w:rPr>
  </w:style>
  <w:style w:type="character" w:customStyle="1" w:styleId="WW8Num4z0">
    <w:name w:val="WW8Num4z0"/>
    <w:rsid w:val="008758C0"/>
    <w:rPr>
      <w:rFonts w:ascii="Wingdings" w:hAnsi="Wingdings"/>
    </w:rPr>
  </w:style>
  <w:style w:type="character" w:customStyle="1" w:styleId="WW8Num4z1">
    <w:name w:val="WW8Num4z1"/>
    <w:rsid w:val="008758C0"/>
    <w:rPr>
      <w:rFonts w:ascii="Courier New" w:hAnsi="Courier New"/>
    </w:rPr>
  </w:style>
  <w:style w:type="character" w:customStyle="1" w:styleId="WW8Num4z3">
    <w:name w:val="WW8Num4z3"/>
    <w:rsid w:val="008758C0"/>
    <w:rPr>
      <w:rFonts w:ascii="Symbol" w:hAnsi="Symbol"/>
    </w:rPr>
  </w:style>
  <w:style w:type="character" w:customStyle="1" w:styleId="WW8Num5z0">
    <w:name w:val="WW8Num5z0"/>
    <w:rsid w:val="008758C0"/>
    <w:rPr>
      <w:rFonts w:ascii="Symbol" w:hAnsi="Symbol"/>
    </w:rPr>
  </w:style>
  <w:style w:type="character" w:customStyle="1" w:styleId="WW8Num5z1">
    <w:name w:val="WW8Num5z1"/>
    <w:rsid w:val="008758C0"/>
    <w:rPr>
      <w:rFonts w:ascii="Courier New" w:hAnsi="Courier New" w:cs="Courier New"/>
    </w:rPr>
  </w:style>
  <w:style w:type="character" w:customStyle="1" w:styleId="WW8Num5z2">
    <w:name w:val="WW8Num5z2"/>
    <w:rsid w:val="008758C0"/>
    <w:rPr>
      <w:rFonts w:ascii="Wingdings" w:hAnsi="Wingdings"/>
    </w:rPr>
  </w:style>
  <w:style w:type="character" w:customStyle="1" w:styleId="WW8Num6z0">
    <w:name w:val="WW8Num6z0"/>
    <w:rsid w:val="008758C0"/>
    <w:rPr>
      <w:rFonts w:ascii="Wingdings" w:hAnsi="Wingdings"/>
    </w:rPr>
  </w:style>
  <w:style w:type="character" w:customStyle="1" w:styleId="WW8Num6z1">
    <w:name w:val="WW8Num6z1"/>
    <w:rsid w:val="008758C0"/>
    <w:rPr>
      <w:rFonts w:ascii="Courier New" w:hAnsi="Courier New"/>
    </w:rPr>
  </w:style>
  <w:style w:type="character" w:customStyle="1" w:styleId="WW8Num6z3">
    <w:name w:val="WW8Num6z3"/>
    <w:rsid w:val="008758C0"/>
    <w:rPr>
      <w:rFonts w:ascii="Symbol" w:hAnsi="Symbol"/>
    </w:rPr>
  </w:style>
  <w:style w:type="character" w:customStyle="1" w:styleId="WW8Num7z0">
    <w:name w:val="WW8Num7z0"/>
    <w:rsid w:val="008758C0"/>
    <w:rPr>
      <w:rFonts w:ascii="Symbol" w:hAnsi="Symbol"/>
    </w:rPr>
  </w:style>
  <w:style w:type="character" w:customStyle="1" w:styleId="WW8Num7z1">
    <w:name w:val="WW8Num7z1"/>
    <w:rsid w:val="008758C0"/>
    <w:rPr>
      <w:rFonts w:ascii="Courier New" w:hAnsi="Courier New" w:cs="Courier New"/>
    </w:rPr>
  </w:style>
  <w:style w:type="character" w:customStyle="1" w:styleId="WW8Num7z2">
    <w:name w:val="WW8Num7z2"/>
    <w:rsid w:val="008758C0"/>
    <w:rPr>
      <w:rFonts w:ascii="Wingdings" w:hAnsi="Wingdings"/>
    </w:rPr>
  </w:style>
  <w:style w:type="character" w:customStyle="1" w:styleId="WW8Num8z0">
    <w:name w:val="WW8Num8z0"/>
    <w:rsid w:val="008758C0"/>
    <w:rPr>
      <w:rFonts w:ascii="Symbol" w:hAnsi="Symbol"/>
    </w:rPr>
  </w:style>
  <w:style w:type="character" w:customStyle="1" w:styleId="WW8Num8z1">
    <w:name w:val="WW8Num8z1"/>
    <w:rsid w:val="008758C0"/>
    <w:rPr>
      <w:rFonts w:ascii="Courier New" w:hAnsi="Courier New" w:cs="Courier New"/>
    </w:rPr>
  </w:style>
  <w:style w:type="character" w:customStyle="1" w:styleId="WW8Num8z2">
    <w:name w:val="WW8Num8z2"/>
    <w:rsid w:val="008758C0"/>
    <w:rPr>
      <w:rFonts w:ascii="Wingdings" w:hAnsi="Wingdings"/>
    </w:rPr>
  </w:style>
  <w:style w:type="character" w:customStyle="1" w:styleId="WW8Num9z0">
    <w:name w:val="WW8Num9z0"/>
    <w:rsid w:val="008758C0"/>
    <w:rPr>
      <w:rFonts w:ascii="Wingdings" w:hAnsi="Wingdings"/>
    </w:rPr>
  </w:style>
  <w:style w:type="character" w:customStyle="1" w:styleId="WW8Num9z1">
    <w:name w:val="WW8Num9z1"/>
    <w:rsid w:val="008758C0"/>
    <w:rPr>
      <w:rFonts w:ascii="Courier New" w:hAnsi="Courier New"/>
    </w:rPr>
  </w:style>
  <w:style w:type="character" w:customStyle="1" w:styleId="WW8Num9z3">
    <w:name w:val="WW8Num9z3"/>
    <w:rsid w:val="008758C0"/>
    <w:rPr>
      <w:rFonts w:ascii="Symbol" w:hAnsi="Symbol"/>
    </w:rPr>
  </w:style>
  <w:style w:type="character" w:customStyle="1" w:styleId="DefaultParagraphFont1">
    <w:name w:val="Default Paragraph Font1"/>
    <w:rsid w:val="008758C0"/>
  </w:style>
  <w:style w:type="character" w:styleId="Numrdepagin">
    <w:name w:val="page number"/>
    <w:basedOn w:val="DefaultParagraphFont1"/>
    <w:rsid w:val="008758C0"/>
  </w:style>
  <w:style w:type="character" w:customStyle="1" w:styleId="Bullets">
    <w:name w:val="Bullets"/>
    <w:rsid w:val="008758C0"/>
    <w:rPr>
      <w:rFonts w:ascii="OpenSymbol" w:eastAsia="OpenSymbol" w:hAnsi="OpenSymbol" w:cs="OpenSymbol"/>
    </w:rPr>
  </w:style>
  <w:style w:type="paragraph" w:customStyle="1" w:styleId="Heading">
    <w:name w:val="Heading"/>
    <w:basedOn w:val="Normal"/>
    <w:next w:val="Corptext"/>
    <w:rsid w:val="008758C0"/>
    <w:pPr>
      <w:keepNext/>
      <w:spacing w:before="240" w:after="120"/>
    </w:pPr>
    <w:rPr>
      <w:rFonts w:ascii="Arial" w:eastAsia="Lucida Sans Unicode" w:hAnsi="Arial" w:cs="Mangal"/>
      <w:sz w:val="28"/>
      <w:szCs w:val="28"/>
    </w:rPr>
  </w:style>
  <w:style w:type="paragraph" w:styleId="Corptext">
    <w:name w:val="Body Text"/>
    <w:basedOn w:val="Normal"/>
    <w:rsid w:val="008758C0"/>
    <w:pPr>
      <w:spacing w:after="120"/>
    </w:pPr>
  </w:style>
  <w:style w:type="paragraph" w:styleId="List">
    <w:name w:val="List"/>
    <w:basedOn w:val="Corptext"/>
    <w:rsid w:val="008758C0"/>
    <w:rPr>
      <w:rFonts w:cs="Mangal"/>
    </w:rPr>
  </w:style>
  <w:style w:type="paragraph" w:styleId="Legend">
    <w:name w:val="caption"/>
    <w:basedOn w:val="Normal"/>
    <w:next w:val="Normal"/>
    <w:qFormat/>
    <w:rsid w:val="008758C0"/>
    <w:pPr>
      <w:jc w:val="right"/>
    </w:pPr>
    <w:rPr>
      <w:b/>
      <w:sz w:val="24"/>
      <w:lang w:val="ro-RO"/>
    </w:rPr>
  </w:style>
  <w:style w:type="paragraph" w:customStyle="1" w:styleId="Index">
    <w:name w:val="Index"/>
    <w:basedOn w:val="Normal"/>
    <w:rsid w:val="008758C0"/>
    <w:pPr>
      <w:suppressLineNumbers/>
    </w:pPr>
    <w:rPr>
      <w:rFonts w:cs="Mangal"/>
    </w:rPr>
  </w:style>
  <w:style w:type="paragraph" w:styleId="Subsol">
    <w:name w:val="footer"/>
    <w:basedOn w:val="Normal"/>
    <w:link w:val="SubsolCaracter"/>
    <w:uiPriority w:val="99"/>
    <w:rsid w:val="008758C0"/>
    <w:pPr>
      <w:tabs>
        <w:tab w:val="center" w:pos="4320"/>
        <w:tab w:val="right" w:pos="8640"/>
      </w:tabs>
    </w:pPr>
  </w:style>
  <w:style w:type="paragraph" w:customStyle="1" w:styleId="TableContents">
    <w:name w:val="Table Contents"/>
    <w:basedOn w:val="Normal"/>
    <w:rsid w:val="008758C0"/>
    <w:pPr>
      <w:suppressLineNumbers/>
    </w:pPr>
  </w:style>
  <w:style w:type="paragraph" w:customStyle="1" w:styleId="TableHeading">
    <w:name w:val="Table Heading"/>
    <w:basedOn w:val="TableContents"/>
    <w:rsid w:val="008758C0"/>
    <w:pPr>
      <w:jc w:val="center"/>
    </w:pPr>
    <w:rPr>
      <w:b/>
      <w:bCs/>
    </w:rPr>
  </w:style>
  <w:style w:type="paragraph" w:customStyle="1" w:styleId="Framecontents">
    <w:name w:val="Frame contents"/>
    <w:basedOn w:val="Corptext"/>
    <w:rsid w:val="008758C0"/>
  </w:style>
  <w:style w:type="paragraph" w:styleId="Antet">
    <w:name w:val="header"/>
    <w:basedOn w:val="Normal"/>
    <w:link w:val="AntetCaracter"/>
    <w:uiPriority w:val="99"/>
    <w:rsid w:val="008758C0"/>
    <w:pPr>
      <w:suppressLineNumbers/>
      <w:tabs>
        <w:tab w:val="center" w:pos="4986"/>
        <w:tab w:val="right" w:pos="9972"/>
      </w:tabs>
    </w:pPr>
  </w:style>
  <w:style w:type="character" w:styleId="Referincomentariu">
    <w:name w:val="annotation reference"/>
    <w:semiHidden/>
    <w:rsid w:val="00D82386"/>
    <w:rPr>
      <w:sz w:val="16"/>
      <w:szCs w:val="16"/>
    </w:rPr>
  </w:style>
  <w:style w:type="paragraph" w:styleId="Textcomentariu">
    <w:name w:val="annotation text"/>
    <w:basedOn w:val="Normal"/>
    <w:semiHidden/>
    <w:rsid w:val="00D82386"/>
  </w:style>
  <w:style w:type="paragraph" w:styleId="SubiectComentariu">
    <w:name w:val="annotation subject"/>
    <w:basedOn w:val="Textcomentariu"/>
    <w:next w:val="Textcomentariu"/>
    <w:semiHidden/>
    <w:rsid w:val="00D82386"/>
    <w:rPr>
      <w:b/>
      <w:bCs/>
    </w:rPr>
  </w:style>
  <w:style w:type="paragraph" w:styleId="TextnBalon">
    <w:name w:val="Balloon Text"/>
    <w:basedOn w:val="Normal"/>
    <w:semiHidden/>
    <w:rsid w:val="00D82386"/>
    <w:rPr>
      <w:rFonts w:ascii="Tahoma" w:hAnsi="Tahoma" w:cs="Tahoma"/>
      <w:sz w:val="16"/>
      <w:szCs w:val="16"/>
    </w:rPr>
  </w:style>
  <w:style w:type="paragraph" w:styleId="Textnotdesubsol">
    <w:name w:val="footnote text"/>
    <w:basedOn w:val="Normal"/>
    <w:semiHidden/>
    <w:rsid w:val="00D82386"/>
  </w:style>
  <w:style w:type="character" w:styleId="Referinnotdesubsol">
    <w:name w:val="footnote reference"/>
    <w:semiHidden/>
    <w:rsid w:val="00D82386"/>
    <w:rPr>
      <w:vertAlign w:val="superscript"/>
    </w:rPr>
  </w:style>
  <w:style w:type="character" w:customStyle="1" w:styleId="SubsolCaracter">
    <w:name w:val="Subsol Caracter"/>
    <w:link w:val="Subsol"/>
    <w:uiPriority w:val="99"/>
    <w:rsid w:val="00804143"/>
    <w:rPr>
      <w:lang w:val="en-GB" w:eastAsia="ar-SA"/>
    </w:rPr>
  </w:style>
  <w:style w:type="paragraph" w:styleId="Listparagraf">
    <w:name w:val="List Paragraph"/>
    <w:basedOn w:val="Normal"/>
    <w:uiPriority w:val="34"/>
    <w:qFormat/>
    <w:rsid w:val="00D40B5E"/>
    <w:pPr>
      <w:ind w:left="720"/>
      <w:contextualSpacing/>
    </w:pPr>
  </w:style>
  <w:style w:type="table" w:styleId="Tabelgril">
    <w:name w:val="Table Grid"/>
    <w:basedOn w:val="TabelNormal"/>
    <w:rsid w:val="00F4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nhideWhenUsed/>
    <w:rsid w:val="0091280C"/>
    <w:rPr>
      <w:color w:val="0563C1" w:themeColor="hyperlink"/>
      <w:u w:val="single"/>
    </w:rPr>
  </w:style>
  <w:style w:type="character" w:styleId="MeniuneNerezolvat">
    <w:name w:val="Unresolved Mention"/>
    <w:basedOn w:val="Fontdeparagrafimplicit"/>
    <w:uiPriority w:val="99"/>
    <w:semiHidden/>
    <w:unhideWhenUsed/>
    <w:rsid w:val="0091280C"/>
    <w:rPr>
      <w:color w:val="605E5C"/>
      <w:shd w:val="clear" w:color="auto" w:fill="E1DFDD"/>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Pr>
  </w:style>
  <w:style w:type="character" w:customStyle="1" w:styleId="AntetCaracter">
    <w:name w:val="Antet Caracter"/>
    <w:basedOn w:val="Fontdeparagrafimplicit"/>
    <w:link w:val="Antet"/>
    <w:uiPriority w:val="99"/>
    <w:rsid w:val="00BC3174"/>
    <w:rPr>
      <w:lang w:val="en-GB" w:eastAsia="ar-SA"/>
    </w:r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DD1JQR8NOytMtdeF1IVSQw7Ww==">CgMxLjA4AHIhMVo0UDNFQjYzU29XakNBX0lrMXhGeWo1R2VtNXpHeER1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95EF1925E107469939C61912C3A268" ma:contentTypeVersion="18" ma:contentTypeDescription="Create a new document." ma:contentTypeScope="" ma:versionID="6ae5eae940ec7ecd831de6691eef979e">
  <xsd:schema xmlns:xsd="http://www.w3.org/2001/XMLSchema" xmlns:xs="http://www.w3.org/2001/XMLSchema" xmlns:p="http://schemas.microsoft.com/office/2006/metadata/properties" xmlns:ns2="d0738053-9a1a-41b6-b553-38c38c5373b9" xmlns:ns3="a8a93cac-a8cc-4936-adca-e66b2b1fe8aa" xmlns:ns4="a42b44f2-0f29-4be9-991c-a014f57da77e" targetNamespace="http://schemas.microsoft.com/office/2006/metadata/properties" ma:root="true" ma:fieldsID="7c36f42741be16800dcf444a6ba9ab3c" ns2:_="" ns3:_="" ns4:_="">
    <xsd:import namespace="d0738053-9a1a-41b6-b553-38c38c5373b9"/>
    <xsd:import namespace="a8a93cac-a8cc-4936-adca-e66b2b1fe8aa"/>
    <xsd:import namespace="a42b44f2-0f29-4be9-991c-a014f57da7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a93cac-a8cc-4936-adca-e66b2b1fe8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D32818-8184-4882-8D4A-75E7FCF66AB4}"/>
</file>

<file path=customXml/itemProps3.xml><?xml version="1.0" encoding="utf-8"?>
<ds:datastoreItem xmlns:ds="http://schemas.openxmlformats.org/officeDocument/2006/customXml" ds:itemID="{AB92E472-992A-49AF-90E4-A9D102F73418}"/>
</file>

<file path=customXml/itemProps4.xml><?xml version="1.0" encoding="utf-8"?>
<ds:datastoreItem xmlns:ds="http://schemas.openxmlformats.org/officeDocument/2006/customXml" ds:itemID="{5939EE3D-E7CB-4BE5-83CA-20B2BAD1782B}"/>
</file>

<file path=docProps/app.xml><?xml version="1.0" encoding="utf-8"?>
<Properties xmlns="http://schemas.openxmlformats.org/officeDocument/2006/extended-properties" xmlns:vt="http://schemas.openxmlformats.org/officeDocument/2006/docPropsVTypes">
  <Template>Normal.dotm</Template>
  <TotalTime>44</TotalTime>
  <Pages>3</Pages>
  <Words>847</Words>
  <Characters>4831</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Kudor</dc:creator>
  <cp:lastModifiedBy>Florin-Doru Ionita</cp:lastModifiedBy>
  <cp:revision>4</cp:revision>
  <dcterms:created xsi:type="dcterms:W3CDTF">2024-06-25T14:43:00Z</dcterms:created>
  <dcterms:modified xsi:type="dcterms:W3CDTF">2024-06-25T15:25:00Z</dcterms:modified>
</cp:coreProperties>
</file>